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2D" w:rsidRPr="006A4F0D" w:rsidRDefault="00B50E2D" w:rsidP="00B50E2D">
      <w:pPr>
        <w:spacing w:after="0" w:line="240" w:lineRule="auto"/>
        <w:ind w:left="6796" w:firstLine="992"/>
        <w:jc w:val="right"/>
        <w:rPr>
          <w:rStyle w:val="s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F0D">
        <w:rPr>
          <w:rStyle w:val="s0"/>
          <w:sz w:val="28"/>
          <w:szCs w:val="28"/>
        </w:rPr>
        <w:t xml:space="preserve">Проект  </w:t>
      </w:r>
    </w:p>
    <w:p w:rsidR="00B24509" w:rsidRDefault="00B24509" w:rsidP="00B50E2D">
      <w:pPr>
        <w:spacing w:after="0" w:line="240" w:lineRule="auto"/>
        <w:ind w:left="-284" w:firstLine="568"/>
        <w:jc w:val="center"/>
        <w:rPr>
          <w:rStyle w:val="s0"/>
          <w:sz w:val="28"/>
          <w:szCs w:val="28"/>
        </w:rPr>
      </w:pPr>
    </w:p>
    <w:p w:rsidR="00B50E2D" w:rsidRPr="006A4F0D" w:rsidRDefault="00B50E2D" w:rsidP="00B50E2D">
      <w:pPr>
        <w:spacing w:after="0" w:line="240" w:lineRule="auto"/>
        <w:ind w:left="-284" w:firstLine="568"/>
        <w:jc w:val="center"/>
        <w:rPr>
          <w:rStyle w:val="s0"/>
          <w:sz w:val="28"/>
          <w:szCs w:val="28"/>
        </w:rPr>
      </w:pPr>
      <w:r w:rsidRPr="006A4F0D">
        <w:rPr>
          <w:rStyle w:val="s0"/>
          <w:sz w:val="28"/>
          <w:szCs w:val="28"/>
        </w:rPr>
        <w:t>НОРМАТИВНОЕ ПОСТАНОВЛЕНИЕ  №</w:t>
      </w:r>
    </w:p>
    <w:p w:rsidR="00B50E2D" w:rsidRDefault="00B50E2D" w:rsidP="004D7D11">
      <w:pPr>
        <w:spacing w:after="0" w:line="240" w:lineRule="auto"/>
        <w:ind w:left="-284" w:firstLine="568"/>
        <w:jc w:val="center"/>
        <w:rPr>
          <w:rStyle w:val="s0"/>
          <w:sz w:val="28"/>
          <w:szCs w:val="28"/>
        </w:rPr>
      </w:pPr>
      <w:r w:rsidRPr="006A4F0D">
        <w:rPr>
          <w:rStyle w:val="s0"/>
          <w:sz w:val="28"/>
          <w:szCs w:val="28"/>
        </w:rPr>
        <w:t>ВЕРХОВНОГО СУДА РЕСПУБЛИКИ КАЗАХСТАН</w:t>
      </w:r>
    </w:p>
    <w:p w:rsidR="00B50E2D" w:rsidRDefault="00B50E2D" w:rsidP="00B50E2D">
      <w:pPr>
        <w:spacing w:after="0" w:line="240" w:lineRule="auto"/>
        <w:rPr>
          <w:rStyle w:val="s0"/>
          <w:sz w:val="28"/>
          <w:szCs w:val="28"/>
        </w:rPr>
      </w:pPr>
    </w:p>
    <w:p w:rsidR="00B50E2D" w:rsidRDefault="00B50E2D" w:rsidP="004D7D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4F0D">
        <w:rPr>
          <w:rStyle w:val="s0"/>
          <w:sz w:val="28"/>
          <w:szCs w:val="28"/>
        </w:rPr>
        <w:t xml:space="preserve">«   » </w:t>
      </w:r>
      <w:r w:rsidR="006F39F3">
        <w:rPr>
          <w:rStyle w:val="s0"/>
          <w:sz w:val="28"/>
          <w:szCs w:val="28"/>
        </w:rPr>
        <w:t>__________</w:t>
      </w:r>
      <w:r w:rsidRPr="006A4F0D">
        <w:rPr>
          <w:rStyle w:val="s0"/>
          <w:sz w:val="28"/>
          <w:szCs w:val="28"/>
        </w:rPr>
        <w:t xml:space="preserve"> 2017 года</w:t>
      </w:r>
      <w:r w:rsidRPr="006A4F0D">
        <w:rPr>
          <w:rStyle w:val="s0"/>
          <w:sz w:val="28"/>
          <w:szCs w:val="28"/>
        </w:rPr>
        <w:tab/>
      </w:r>
      <w:r w:rsidRPr="006A4F0D">
        <w:rPr>
          <w:rStyle w:val="s0"/>
          <w:sz w:val="28"/>
          <w:szCs w:val="28"/>
        </w:rPr>
        <w:tab/>
      </w:r>
      <w:r w:rsidRPr="006A4F0D">
        <w:rPr>
          <w:rStyle w:val="s0"/>
          <w:sz w:val="28"/>
          <w:szCs w:val="28"/>
        </w:rPr>
        <w:tab/>
      </w:r>
      <w:r w:rsidRPr="006A4F0D">
        <w:rPr>
          <w:rStyle w:val="s0"/>
          <w:sz w:val="28"/>
          <w:szCs w:val="28"/>
        </w:rPr>
        <w:tab/>
      </w:r>
      <w:r w:rsidRPr="006A4F0D">
        <w:rPr>
          <w:rStyle w:val="s0"/>
          <w:sz w:val="28"/>
          <w:szCs w:val="28"/>
        </w:rPr>
        <w:tab/>
        <w:t xml:space="preserve">           </w:t>
      </w:r>
      <w:r>
        <w:rPr>
          <w:rStyle w:val="s0"/>
          <w:sz w:val="28"/>
          <w:szCs w:val="28"/>
        </w:rPr>
        <w:t xml:space="preserve">        </w:t>
      </w:r>
      <w:r w:rsidRPr="006A4F0D">
        <w:rPr>
          <w:rStyle w:val="s0"/>
          <w:sz w:val="28"/>
          <w:szCs w:val="28"/>
        </w:rPr>
        <w:t>город Астана</w:t>
      </w:r>
    </w:p>
    <w:p w:rsidR="00B50E2D" w:rsidRDefault="00B50E2D" w:rsidP="00B50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0E2D" w:rsidRDefault="00B50E2D" w:rsidP="00B50E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F0D">
        <w:rPr>
          <w:rFonts w:ascii="Times New Roman" w:hAnsi="Times New Roman"/>
          <w:b/>
          <w:sz w:val="28"/>
          <w:szCs w:val="28"/>
        </w:rPr>
        <w:t xml:space="preserve">О судебной практике </w:t>
      </w:r>
      <w:r w:rsidRPr="004D1997">
        <w:rPr>
          <w:rFonts w:ascii="Times New Roman" w:hAnsi="Times New Roman"/>
          <w:b/>
          <w:sz w:val="28"/>
          <w:szCs w:val="28"/>
        </w:rPr>
        <w:t>по спорам, вытекающим из договоров страхования</w:t>
      </w:r>
      <w:r w:rsidRPr="006A4F0D">
        <w:rPr>
          <w:rFonts w:ascii="Times New Roman" w:hAnsi="Times New Roman"/>
          <w:sz w:val="28"/>
          <w:szCs w:val="28"/>
        </w:rPr>
        <w:t xml:space="preserve"> </w:t>
      </w:r>
    </w:p>
    <w:p w:rsidR="00724232" w:rsidRDefault="00724232" w:rsidP="0072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F3" w:rsidRDefault="00724232" w:rsidP="0043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B5">
        <w:rPr>
          <w:rFonts w:ascii="Times New Roman" w:hAnsi="Times New Roman" w:cs="Times New Roman"/>
          <w:sz w:val="28"/>
          <w:szCs w:val="28"/>
        </w:rPr>
        <w:t>В целях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единства практики применения судами законодательства, регулирующего отношения в области страхования, а также учитывая возникающие у судов при рассмотрении данной категории дел вопросы, пленарное заседание Верховного Суда Республики Казахстан </w:t>
      </w:r>
    </w:p>
    <w:p w:rsidR="00434653" w:rsidRDefault="00434653" w:rsidP="006F39F3">
      <w:pPr>
        <w:pStyle w:val="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F39F3" w:rsidRDefault="006F39F3" w:rsidP="006F39F3">
      <w:pPr>
        <w:pStyle w:val="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F39F3" w:rsidRPr="002C77EA" w:rsidRDefault="006F39F3" w:rsidP="006F39F3">
      <w:pPr>
        <w:pStyle w:val="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724232" w:rsidRPr="005B04E5" w:rsidRDefault="00724232" w:rsidP="005B04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6A7">
        <w:rPr>
          <w:rFonts w:ascii="Times New Roman" w:hAnsi="Times New Roman" w:cs="Times New Roman"/>
          <w:sz w:val="28"/>
          <w:szCs w:val="28"/>
        </w:rPr>
        <w:t>Законодательство по указанным правоотношениям основывается на Конституции Республики Казахстан</w:t>
      </w:r>
      <w:r w:rsidR="009A291F">
        <w:rPr>
          <w:rFonts w:ascii="Times New Roman" w:hAnsi="Times New Roman" w:cs="Times New Roman"/>
          <w:sz w:val="28"/>
          <w:szCs w:val="28"/>
        </w:rPr>
        <w:t xml:space="preserve"> (далее – Конституция)</w:t>
      </w:r>
      <w:r w:rsidRPr="003F16A7">
        <w:rPr>
          <w:rFonts w:ascii="Times New Roman" w:hAnsi="Times New Roman" w:cs="Times New Roman"/>
          <w:sz w:val="28"/>
          <w:szCs w:val="28"/>
        </w:rPr>
        <w:t xml:space="preserve"> и состоит из Гражданского кодекса</w:t>
      </w:r>
      <w:r w:rsidR="009A291F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3F16A7">
        <w:rPr>
          <w:rFonts w:ascii="Times New Roman" w:hAnsi="Times New Roman" w:cs="Times New Roman"/>
          <w:sz w:val="28"/>
          <w:szCs w:val="28"/>
        </w:rPr>
        <w:t xml:space="preserve"> (далее – ГК), Трудового кодекса</w:t>
      </w:r>
      <w:r w:rsidR="009A291F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3F16A7">
        <w:rPr>
          <w:rFonts w:ascii="Times New Roman" w:hAnsi="Times New Roman" w:cs="Times New Roman"/>
          <w:sz w:val="28"/>
          <w:szCs w:val="28"/>
        </w:rPr>
        <w:t xml:space="preserve"> (далее – ТК), Гражданского процессуального кодекса</w:t>
      </w:r>
      <w:r w:rsidR="009A291F">
        <w:rPr>
          <w:rFonts w:ascii="Times New Roman" w:hAnsi="Times New Roman" w:cs="Times New Roman"/>
          <w:sz w:val="28"/>
          <w:szCs w:val="28"/>
        </w:rPr>
        <w:t xml:space="preserve"> Республики Казахстан (далее – ГПК),  законов</w:t>
      </w:r>
      <w:r w:rsidRPr="003F16A7">
        <w:rPr>
          <w:rFonts w:ascii="Times New Roman" w:hAnsi="Times New Roman" w:cs="Times New Roman"/>
          <w:sz w:val="28"/>
          <w:szCs w:val="28"/>
        </w:rPr>
        <w:t xml:space="preserve"> </w:t>
      </w:r>
      <w:r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«О страховой деятельности» </w:t>
      </w:r>
      <w:r w:rsidR="009A291F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от 18 декабря 2000 года № 126, </w:t>
      </w:r>
      <w:r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«Об обязательном страховании гражданско-правовой ответственности владельцев транспортных средств» от</w:t>
      </w:r>
      <w:r w:rsidR="00FB0BAD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0</w:t>
      </w:r>
      <w:r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>1 июля 2003 года № 446</w:t>
      </w:r>
      <w:r w:rsidR="000824F1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(далее – Закон о</w:t>
      </w:r>
      <w:proofErr w:type="gramEnd"/>
      <w:r w:rsidR="000824F1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24F1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страховании ответственности </w:t>
      </w:r>
      <w:r w:rsidR="000824F1"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>владельцев транспортных средств</w:t>
      </w:r>
      <w:r w:rsidR="000824F1">
        <w:rPr>
          <w:rFonts w:ascii="Times New Roman" w:eastAsia="Palatino Linotype" w:hAnsi="Times New Roman" w:cs="Times New Roman"/>
          <w:sz w:val="28"/>
          <w:szCs w:val="28"/>
          <w:lang w:eastAsia="ru-RU"/>
        </w:rPr>
        <w:t>)</w:t>
      </w:r>
      <w:r w:rsidR="009A291F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, </w:t>
      </w:r>
      <w:r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«Об обязательном страховании гражданско-правовой ответственности туроператора и </w:t>
      </w:r>
      <w:proofErr w:type="spellStart"/>
      <w:r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>турагента</w:t>
      </w:r>
      <w:proofErr w:type="spellEnd"/>
      <w:r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» от 31 декабря 2003 </w:t>
      </w:r>
      <w:r w:rsidR="009A291F">
        <w:rPr>
          <w:rFonts w:ascii="Times New Roman" w:eastAsia="Palatino Linotype" w:hAnsi="Times New Roman" w:cs="Times New Roman"/>
          <w:sz w:val="28"/>
          <w:szCs w:val="28"/>
          <w:lang w:eastAsia="ru-RU"/>
        </w:rPr>
        <w:t>года № 513</w:t>
      </w:r>
      <w:r w:rsidR="000824F1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(далее – Закон о страховании ответственности туроператора)</w:t>
      </w:r>
      <w:r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, </w:t>
      </w:r>
      <w:r w:rsidR="009A291F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</w:t>
      </w:r>
      <w:r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«Об обязательном страховании работника от несчастных случаев при исполнении им трудовых (служебных) обязанностей» от </w:t>
      </w:r>
      <w:r w:rsidR="00FB0BAD">
        <w:rPr>
          <w:rFonts w:ascii="Times New Roman" w:eastAsia="Palatino Linotype" w:hAnsi="Times New Roman" w:cs="Times New Roman"/>
          <w:sz w:val="28"/>
          <w:szCs w:val="28"/>
          <w:lang w:eastAsia="ru-RU"/>
        </w:rPr>
        <w:t>0</w:t>
      </w:r>
      <w:r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>7 февраля 2005 года № 30</w:t>
      </w:r>
      <w:r w:rsidR="000824F1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(далее – Закон о страховании работника от несчастных случаев)</w:t>
      </w:r>
      <w:r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>,</w:t>
      </w:r>
      <w:r w:rsidRPr="003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 определения  размера вреда, причин</w:t>
      </w:r>
      <w:r w:rsidR="009A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транспортному средству, </w:t>
      </w:r>
      <w:r w:rsidRPr="003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proofErr w:type="gramEnd"/>
      <w:r w:rsidRPr="003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Pr="003F16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остановлением Правления Национального Банка Республики Казахстан от 28 января 2016 года № 14 (далее – Правила определения размера вреда)</w:t>
      </w:r>
      <w:r w:rsidRPr="003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6A7">
        <w:rPr>
          <w:rFonts w:ascii="Times New Roman" w:hAnsi="Times New Roman" w:cs="Times New Roman"/>
          <w:sz w:val="28"/>
          <w:szCs w:val="28"/>
        </w:rPr>
        <w:t>и других нормативных</w:t>
      </w:r>
      <w:r w:rsidR="009A291F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Pr="003F16A7">
        <w:rPr>
          <w:rFonts w:ascii="Times New Roman" w:hAnsi="Times New Roman" w:cs="Times New Roman"/>
          <w:sz w:val="28"/>
          <w:szCs w:val="28"/>
        </w:rPr>
        <w:t>.</w:t>
      </w:r>
    </w:p>
    <w:p w:rsidR="00CF24E3" w:rsidRDefault="00724232" w:rsidP="005B04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E9">
        <w:rPr>
          <w:rFonts w:ascii="Times New Roman" w:hAnsi="Times New Roman" w:cs="Times New Roman"/>
          <w:sz w:val="28"/>
          <w:szCs w:val="28"/>
        </w:rPr>
        <w:t>Дела указанной категории рассматриваются по общим правилам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подсудности</w:t>
      </w:r>
      <w:r w:rsidRPr="002C7DE9">
        <w:rPr>
          <w:rFonts w:ascii="Times New Roman" w:hAnsi="Times New Roman" w:cs="Times New Roman"/>
          <w:sz w:val="28"/>
          <w:szCs w:val="28"/>
        </w:rPr>
        <w:t xml:space="preserve"> - по месту нахождения ответчика. </w:t>
      </w:r>
    </w:p>
    <w:p w:rsidR="00724232" w:rsidRPr="002C7DE9" w:rsidRDefault="00724232" w:rsidP="00CF24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E9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2C7DE9">
        <w:rPr>
          <w:rFonts w:ascii="Times New Roman" w:hAnsi="Times New Roman" w:cs="Times New Roman"/>
          <w:sz w:val="28"/>
          <w:szCs w:val="28"/>
        </w:rPr>
        <w:t>ск к стр</w:t>
      </w:r>
      <w:proofErr w:type="gramEnd"/>
      <w:r w:rsidRPr="002C7DE9">
        <w:rPr>
          <w:rFonts w:ascii="Times New Roman" w:hAnsi="Times New Roman" w:cs="Times New Roman"/>
          <w:sz w:val="28"/>
          <w:szCs w:val="28"/>
        </w:rPr>
        <w:t>аховой организации может быть предъявлен по месту нахождения филиала или представительства, заключившего договор страхования.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32" w:rsidRDefault="00CF24E3" w:rsidP="00724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24232" w:rsidRPr="000F4788">
        <w:rPr>
          <w:rFonts w:ascii="Times New Roman" w:hAnsi="Times New Roman" w:cs="Times New Roman"/>
          <w:sz w:val="28"/>
          <w:szCs w:val="28"/>
        </w:rPr>
        <w:t>ск о взыскании страховой выплаты по договору страхования может быть предъявлен по месту жительства истца либо по месту нахождения ответчика</w:t>
      </w:r>
      <w:r w:rsidR="00724232">
        <w:rPr>
          <w:rFonts w:ascii="Times New Roman" w:hAnsi="Times New Roman" w:cs="Times New Roman"/>
          <w:sz w:val="28"/>
          <w:szCs w:val="28"/>
        </w:rPr>
        <w:t>. П</w:t>
      </w:r>
      <w:r w:rsidR="00724232" w:rsidRPr="000F4788">
        <w:rPr>
          <w:rFonts w:ascii="Times New Roman" w:hAnsi="Times New Roman" w:cs="Times New Roman"/>
          <w:sz w:val="28"/>
          <w:szCs w:val="28"/>
        </w:rPr>
        <w:t>онятие «место жительства» означает, что речь в этой норме идет об истце – физическом лице, следовательно, истцы – юридические лица предъявл</w:t>
      </w:r>
      <w:r w:rsidR="00724232">
        <w:rPr>
          <w:rFonts w:ascii="Times New Roman" w:hAnsi="Times New Roman" w:cs="Times New Roman"/>
          <w:sz w:val="28"/>
          <w:szCs w:val="28"/>
        </w:rPr>
        <w:t>яют иск</w:t>
      </w:r>
      <w:r w:rsidR="00724232" w:rsidRPr="000F4788">
        <w:rPr>
          <w:rFonts w:ascii="Times New Roman" w:hAnsi="Times New Roman" w:cs="Times New Roman"/>
          <w:sz w:val="28"/>
          <w:szCs w:val="28"/>
        </w:rPr>
        <w:t xml:space="preserve"> в общем порядке </w:t>
      </w:r>
      <w:r w:rsidR="00724232">
        <w:rPr>
          <w:rFonts w:ascii="Times New Roman" w:hAnsi="Times New Roman" w:cs="Times New Roman"/>
          <w:sz w:val="28"/>
          <w:szCs w:val="28"/>
        </w:rPr>
        <w:t>– по месту нахождения ответчика</w:t>
      </w:r>
      <w:r w:rsidR="00724232" w:rsidRPr="000F4788">
        <w:rPr>
          <w:rFonts w:ascii="Times New Roman" w:hAnsi="Times New Roman" w:cs="Times New Roman"/>
          <w:sz w:val="28"/>
          <w:szCs w:val="28"/>
        </w:rPr>
        <w:t>.</w:t>
      </w:r>
      <w:r w:rsidR="0072423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724232" w:rsidRPr="00E8341D" w:rsidRDefault="00724232" w:rsidP="007242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C7DE9">
        <w:rPr>
          <w:rFonts w:ascii="Times New Roman" w:hAnsi="Times New Roman" w:cs="Times New Roman"/>
          <w:sz w:val="28"/>
          <w:szCs w:val="28"/>
        </w:rPr>
        <w:lastRenderedPageBreak/>
        <w:t xml:space="preserve">Ставки государственной пошлины по делам указанной категории определяются в соответствии со статьей 535 Налогового кодекса. </w:t>
      </w:r>
      <w:r w:rsidR="005B04E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724232" w:rsidRPr="00EA1D27" w:rsidRDefault="00724232" w:rsidP="007242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Освобождение от уплаты государственной пошлины согласно подпункту</w:t>
      </w:r>
      <w:r w:rsidRPr="002C7DE9">
        <w:rPr>
          <w:rFonts w:ascii="Times New Roman" w:hAnsi="Times New Roman" w:cs="Times New Roman"/>
          <w:sz w:val="28"/>
          <w:szCs w:val="28"/>
        </w:rPr>
        <w:t xml:space="preserve"> 18) статьи 541 Налогового кодекса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лишь для страхователей</w:t>
      </w:r>
      <w:r w:rsidRPr="002C7DE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страховщиков</w:t>
      </w:r>
      <w:r w:rsidRPr="002C7DE9">
        <w:rPr>
          <w:rFonts w:ascii="Times New Roman" w:hAnsi="Times New Roman" w:cs="Times New Roman"/>
          <w:sz w:val="28"/>
          <w:szCs w:val="28"/>
        </w:rPr>
        <w:t xml:space="preserve"> по искам, вытекающим из договоров обязательного страхования. </w:t>
      </w:r>
      <w:proofErr w:type="gramEnd"/>
    </w:p>
    <w:p w:rsidR="00724232" w:rsidRPr="000E71A1" w:rsidRDefault="00724232" w:rsidP="007242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C7DE9">
        <w:rPr>
          <w:rFonts w:ascii="Times New Roman" w:hAnsi="Times New Roman" w:cs="Times New Roman"/>
          <w:sz w:val="28"/>
          <w:szCs w:val="28"/>
        </w:rPr>
        <w:t>ыгодоприобретатели такой льготой не пользуются. Поэтому в случае подачи выгодоприобретателем иска к страховщику о взыскании страховой выплаты по договору обязательного страхования, он обязан уплатить государственную пошлину в размере,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статьей 535 Налогового кодекса. </w:t>
      </w:r>
      <w:r w:rsidRPr="00EE19C7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2C7DE9">
        <w:rPr>
          <w:rFonts w:ascii="Times New Roman" w:hAnsi="Times New Roman" w:cs="Times New Roman"/>
          <w:sz w:val="28"/>
          <w:szCs w:val="28"/>
        </w:rPr>
        <w:t xml:space="preserve">В этом случае распределение судебных расходов между сторонами должно быть произведено по общим правилам, предусмотренным в статье 109 ГПК. </w:t>
      </w:r>
      <w:r w:rsidR="005B04E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strike/>
          <w:color w:val="C0504D" w:themeColor="accent2"/>
          <w:sz w:val="28"/>
          <w:szCs w:val="28"/>
        </w:rPr>
        <w:t xml:space="preserve"> </w:t>
      </w:r>
    </w:p>
    <w:p w:rsidR="00724232" w:rsidRPr="003F16A7" w:rsidRDefault="00724232" w:rsidP="00724232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90A5B">
        <w:rPr>
          <w:sz w:val="28"/>
          <w:szCs w:val="28"/>
        </w:rPr>
        <w:t>На требования, вытекающие из договоров страхования, распространяется общий срок исковой давности – три года. Это</w:t>
      </w:r>
      <w:r>
        <w:rPr>
          <w:sz w:val="28"/>
          <w:szCs w:val="28"/>
        </w:rPr>
        <w:t>т</w:t>
      </w:r>
      <w:r w:rsidRPr="00A90A5B">
        <w:rPr>
          <w:sz w:val="28"/>
          <w:szCs w:val="28"/>
        </w:rPr>
        <w:t xml:space="preserve"> срок исчисляется с того момента, когда выгодоприобретателю или страхователю стало известно о нарушении его прав –</w:t>
      </w:r>
      <w:r>
        <w:rPr>
          <w:sz w:val="28"/>
          <w:szCs w:val="28"/>
        </w:rPr>
        <w:t xml:space="preserve"> принятия решения об</w:t>
      </w:r>
      <w:r w:rsidRPr="00A90A5B">
        <w:rPr>
          <w:sz w:val="28"/>
          <w:szCs w:val="28"/>
        </w:rPr>
        <w:t xml:space="preserve"> отказе в </w:t>
      </w:r>
      <w:r>
        <w:rPr>
          <w:sz w:val="28"/>
          <w:szCs w:val="28"/>
        </w:rPr>
        <w:t xml:space="preserve">осуществлении страховой выплаты или уменьшения ее размера; </w:t>
      </w:r>
      <w:r w:rsidRPr="003F16A7">
        <w:rPr>
          <w:sz w:val="28"/>
          <w:szCs w:val="28"/>
        </w:rPr>
        <w:t xml:space="preserve">для предъявления иска страховщика к страхователю в порядке обратного требования – с момента осуществления страховой выплаты.    </w:t>
      </w:r>
    </w:p>
    <w:p w:rsidR="00724232" w:rsidRPr="002D090D" w:rsidRDefault="00724232" w:rsidP="0072423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0A5B">
        <w:rPr>
          <w:sz w:val="28"/>
          <w:szCs w:val="28"/>
        </w:rPr>
        <w:t>Перемена лиц в обязательстве при суброгации не влечет изменения течения срока исковой давн</w:t>
      </w:r>
      <w:r>
        <w:rPr>
          <w:sz w:val="28"/>
          <w:szCs w:val="28"/>
        </w:rPr>
        <w:t xml:space="preserve">ости   и порядка его исчисления, </w:t>
      </w:r>
      <w:r w:rsidRPr="002D090D">
        <w:rPr>
          <w:sz w:val="28"/>
          <w:szCs w:val="28"/>
        </w:rPr>
        <w:t>должник может заявить о пропуске этого срока точно так же, как если бы вместо нового кредитора действовал старый.</w:t>
      </w:r>
      <w:r>
        <w:rPr>
          <w:sz w:val="28"/>
          <w:szCs w:val="28"/>
        </w:rPr>
        <w:t xml:space="preserve"> Срок исковой давности для страховщика при предъявлении иска к </w:t>
      </w:r>
      <w:proofErr w:type="spellStart"/>
      <w:r>
        <w:rPr>
          <w:sz w:val="28"/>
          <w:szCs w:val="28"/>
        </w:rPr>
        <w:t>причинителю</w:t>
      </w:r>
      <w:proofErr w:type="spellEnd"/>
      <w:r>
        <w:rPr>
          <w:sz w:val="28"/>
          <w:szCs w:val="28"/>
        </w:rPr>
        <w:t xml:space="preserve"> вреда в порядке суброгации исчисляется с момента наступления страхового случая, а не с момента осуществления страховой выплаты.</w:t>
      </w:r>
    </w:p>
    <w:p w:rsidR="00724232" w:rsidRPr="003F16A7" w:rsidRDefault="00724232" w:rsidP="007242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A7">
        <w:rPr>
          <w:rFonts w:ascii="Times New Roman" w:hAnsi="Times New Roman" w:cs="Times New Roman"/>
          <w:sz w:val="28"/>
          <w:szCs w:val="28"/>
        </w:rPr>
        <w:t>В соответствии с пунктом 8 статьи 816 ГК при наступлении страхового случая выгодоприобретатель вправе предъявить непосредственно страховщику требование о выплате ему страховой выплаты, предусмотренной договором страхования.</w:t>
      </w:r>
    </w:p>
    <w:p w:rsidR="00724232" w:rsidRPr="003F16A7" w:rsidRDefault="00724232" w:rsidP="00724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A7">
        <w:rPr>
          <w:rFonts w:ascii="Times New Roman" w:hAnsi="Times New Roman" w:cs="Times New Roman"/>
          <w:sz w:val="28"/>
          <w:szCs w:val="28"/>
        </w:rPr>
        <w:t xml:space="preserve">Из содержания данной нормы следует, что законодатель дает право потерпевшему обратиться непосредственно к страховщику, но не обязывает его это делать. Следовательно, потерпевший может предъявить свои требования напрямую к </w:t>
      </w:r>
      <w:proofErr w:type="spellStart"/>
      <w:r w:rsidRPr="003F16A7">
        <w:rPr>
          <w:rFonts w:ascii="Times New Roman" w:hAnsi="Times New Roman" w:cs="Times New Roman"/>
          <w:sz w:val="28"/>
          <w:szCs w:val="28"/>
        </w:rPr>
        <w:t>причинителю</w:t>
      </w:r>
      <w:proofErr w:type="spellEnd"/>
      <w:r w:rsidRPr="003F16A7">
        <w:rPr>
          <w:rFonts w:ascii="Times New Roman" w:hAnsi="Times New Roman" w:cs="Times New Roman"/>
          <w:sz w:val="28"/>
          <w:szCs w:val="28"/>
        </w:rPr>
        <w:t xml:space="preserve"> вреда (страхователю).</w:t>
      </w:r>
    </w:p>
    <w:p w:rsidR="00724232" w:rsidRPr="003F16A7" w:rsidRDefault="00724232" w:rsidP="00724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A7">
        <w:rPr>
          <w:rFonts w:ascii="Times New Roman" w:hAnsi="Times New Roman" w:cs="Times New Roman"/>
          <w:sz w:val="28"/>
          <w:szCs w:val="28"/>
        </w:rPr>
        <w:t>Вместе с тем, при предъявлении такого иска суду следует разъяснить истцу право предъявления требования к страховщику. В случае отказа истца от замены ответчика или привлечения страховщика в качестве второго ответчика суду необходимо по своей инициативе привлечь к участию в деле страховщика в качестве третьего лица, поскольку в дальнейшем лицо ответственное за вред и застраховавшее свою ответственность вправе будет предъявить и</w:t>
      </w:r>
      <w:proofErr w:type="gramStart"/>
      <w:r w:rsidRPr="003F16A7">
        <w:rPr>
          <w:rFonts w:ascii="Times New Roman" w:hAnsi="Times New Roman" w:cs="Times New Roman"/>
          <w:sz w:val="28"/>
          <w:szCs w:val="28"/>
        </w:rPr>
        <w:t>ск к стр</w:t>
      </w:r>
      <w:proofErr w:type="gramEnd"/>
      <w:r w:rsidRPr="003F16A7">
        <w:rPr>
          <w:rFonts w:ascii="Times New Roman" w:hAnsi="Times New Roman" w:cs="Times New Roman"/>
          <w:sz w:val="28"/>
          <w:szCs w:val="28"/>
        </w:rPr>
        <w:t>аховщику.</w:t>
      </w:r>
    </w:p>
    <w:p w:rsidR="00724232" w:rsidRPr="003F16A7" w:rsidRDefault="00724232" w:rsidP="00724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A7">
        <w:rPr>
          <w:rFonts w:ascii="Times New Roman" w:hAnsi="Times New Roman" w:cs="Times New Roman"/>
          <w:sz w:val="28"/>
          <w:szCs w:val="28"/>
        </w:rPr>
        <w:t>По отдельным видам</w:t>
      </w:r>
      <w:r w:rsidR="00AE772B">
        <w:rPr>
          <w:rFonts w:ascii="Times New Roman" w:hAnsi="Times New Roman" w:cs="Times New Roman"/>
          <w:sz w:val="28"/>
          <w:szCs w:val="28"/>
        </w:rPr>
        <w:t xml:space="preserve"> обязательного</w:t>
      </w:r>
      <w:r w:rsidRPr="003F16A7">
        <w:rPr>
          <w:rFonts w:ascii="Times New Roman" w:hAnsi="Times New Roman" w:cs="Times New Roman"/>
          <w:sz w:val="28"/>
          <w:szCs w:val="28"/>
        </w:rPr>
        <w:t xml:space="preserve"> страхования необходимость предъявления иска непосредственно к </w:t>
      </w:r>
      <w:proofErr w:type="spellStart"/>
      <w:r w:rsidRPr="003F16A7">
        <w:rPr>
          <w:rFonts w:ascii="Times New Roman" w:hAnsi="Times New Roman" w:cs="Times New Roman"/>
          <w:sz w:val="28"/>
          <w:szCs w:val="28"/>
        </w:rPr>
        <w:t>причинителю</w:t>
      </w:r>
      <w:proofErr w:type="spellEnd"/>
      <w:r w:rsidRPr="003F16A7">
        <w:rPr>
          <w:rFonts w:ascii="Times New Roman" w:hAnsi="Times New Roman" w:cs="Times New Roman"/>
          <w:sz w:val="28"/>
          <w:szCs w:val="28"/>
        </w:rPr>
        <w:t xml:space="preserve"> вреда может быть </w:t>
      </w:r>
      <w:r w:rsidRPr="003F16A7">
        <w:rPr>
          <w:rFonts w:ascii="Times New Roman" w:hAnsi="Times New Roman" w:cs="Times New Roman"/>
          <w:sz w:val="28"/>
          <w:szCs w:val="28"/>
        </w:rPr>
        <w:lastRenderedPageBreak/>
        <w:t>предусмотрена законом (статья 18 Закона</w:t>
      </w:r>
      <w:r w:rsid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AE772B">
        <w:rPr>
          <w:rFonts w:ascii="Times New Roman" w:hAnsi="Times New Roman" w:cs="Times New Roman"/>
          <w:sz w:val="28"/>
          <w:szCs w:val="28"/>
        </w:rPr>
        <w:t xml:space="preserve"> </w:t>
      </w:r>
      <w:r w:rsidR="00AE772B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о </w:t>
      </w:r>
      <w:r w:rsidR="005B04E5"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страховании </w:t>
      </w:r>
      <w:r w:rsidR="00AE772B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 ответственности туроператора</w:t>
      </w:r>
      <w:r w:rsidRPr="003F16A7">
        <w:rPr>
          <w:rFonts w:ascii="Times New Roman" w:hAnsi="Times New Roman" w:cs="Times New Roman"/>
          <w:sz w:val="28"/>
          <w:szCs w:val="28"/>
        </w:rPr>
        <w:t>).</w:t>
      </w:r>
    </w:p>
    <w:p w:rsidR="00724232" w:rsidRPr="005B04E5" w:rsidRDefault="00724232" w:rsidP="007242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дела к судебному разбирательству по спорам, вытекающим из договоров добровольного имущественного страхования, суду следует выяснять, имеется ли </w:t>
      </w:r>
      <w:proofErr w:type="spellStart"/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причинитель</w:t>
      </w:r>
      <w:proofErr w:type="spellEnd"/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застрахованному имуществу и привлекать его к участию в деле в качестве третьего лица, поскольку решение суда о взыскании страховой суммы по договору страхования имущества дает право страховщику предъявить иск к </w:t>
      </w:r>
      <w:proofErr w:type="spellStart"/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причинителю</w:t>
      </w:r>
      <w:proofErr w:type="spellEnd"/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в порядке суброгации (статья 840 ГК).</w:t>
      </w:r>
      <w:proofErr w:type="gramEnd"/>
    </w:p>
    <w:p w:rsidR="00724232" w:rsidRDefault="00724232" w:rsidP="007242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Основания, по которым страховщик вправе полностью или частично отказать в осуществлении страховой выплаты, предусмотрены в статье  839 ГК, </w:t>
      </w:r>
      <w:r w:rsidRPr="003F16A7">
        <w:rPr>
          <w:rFonts w:ascii="Times New Roman" w:hAnsi="Times New Roman" w:cs="Times New Roman"/>
          <w:sz w:val="28"/>
          <w:szCs w:val="28"/>
        </w:rPr>
        <w:t>а также в законах</w:t>
      </w:r>
      <w:r>
        <w:rPr>
          <w:rFonts w:ascii="Times New Roman" w:hAnsi="Times New Roman" w:cs="Times New Roman"/>
          <w:sz w:val="28"/>
          <w:szCs w:val="28"/>
        </w:rPr>
        <w:t>, регулирующих отдельные виды обязательного страхования. Стороны договора добровольного страхования могут предусмотреть иные  основания для освобождения страховщика от осуществления страховой выплаты.</w:t>
      </w:r>
    </w:p>
    <w:p w:rsidR="00724232" w:rsidRPr="003F16A7" w:rsidRDefault="00724232" w:rsidP="007242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45F">
        <w:rPr>
          <w:rFonts w:ascii="Times New Roman" w:hAnsi="Times New Roman" w:cs="Times New Roman"/>
          <w:sz w:val="28"/>
          <w:szCs w:val="28"/>
        </w:rPr>
        <w:t xml:space="preserve">Содержащееся в подпункте 1) пункта 1 статьи 839 ГК выражение «умышленных действий, направленных на возникновение страхового случая», означает, что страхователь (застрахованный, выгодоприобретатель) должен умышленно совершать такие действия, которые направлены на возникновение  страхового случая, предвидеть такие последствия и желать их наступления с целью получения страховой суммы. </w:t>
      </w:r>
      <w:r w:rsidRPr="003F16A7">
        <w:rPr>
          <w:rFonts w:ascii="Times New Roman" w:hAnsi="Times New Roman" w:cs="Times New Roman"/>
          <w:sz w:val="28"/>
          <w:szCs w:val="28"/>
        </w:rPr>
        <w:t>Наличие такого умысла у страхователя должен доказать страховщик. В</w:t>
      </w:r>
      <w:r w:rsidR="00AE772B">
        <w:rPr>
          <w:rFonts w:ascii="Times New Roman" w:hAnsi="Times New Roman" w:cs="Times New Roman"/>
          <w:sz w:val="28"/>
          <w:szCs w:val="28"/>
        </w:rPr>
        <w:t xml:space="preserve"> силу пункта 6 статьи 22 Закона </w:t>
      </w:r>
      <w:r w:rsidR="00AE772B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о страховании ответственности </w:t>
      </w:r>
      <w:r w:rsidR="00AE772B"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>владельцев транспортных средств</w:t>
      </w:r>
      <w:r w:rsidRPr="003F16A7">
        <w:rPr>
          <w:rFonts w:ascii="Times New Roman" w:hAnsi="Times New Roman" w:cs="Times New Roman"/>
          <w:sz w:val="28"/>
          <w:szCs w:val="28"/>
        </w:rPr>
        <w:t xml:space="preserve"> умышленное создание страхового случая, а также иные мошеннические действия, направленные на незаконное получение страховой выплаты, влекут ответственность в соответствии с </w:t>
      </w:r>
      <w:hyperlink r:id="rId8" w:anchor="z711" w:history="1">
        <w:r w:rsidRPr="003F16A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Уголовным кодексом</w:t>
        </w:r>
      </w:hyperlink>
      <w:r w:rsidRPr="003F16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232" w:rsidRDefault="00724232" w:rsidP="00724232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осуществлении страховой выплаты в силу  подпункта 2) пункта 1 статьи 839 ГК является совершение страхователем (застрахованным, выгодоприобретателем) не любых административных правонарушений, а лишь совершенных умышленно и находящихся в </w:t>
      </w:r>
      <w:r w:rsidRPr="001C6AA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причинной связи со страховым случаем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:rsidR="00724232" w:rsidRDefault="00724232" w:rsidP="00724232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Судам следует учитывать, что независимо от формы вины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2C84">
        <w:rPr>
          <w:rFonts w:ascii="Times New Roman" w:hAnsi="Times New Roman" w:cs="Times New Roman"/>
          <w:sz w:val="28"/>
          <w:szCs w:val="28"/>
        </w:rPr>
        <w:t>траховщик не освобождается от осуществления страховой выплаты по договорам страхования гражданско-правовой ответственности, если страховой случай произошел по вине лица, чья ответственность является объектом страхования.</w:t>
      </w:r>
      <w: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этом случае у страховщика, осуществившего страховую выплату, возникает право обратного требования к страхователю в пределах уплаченной суммы (подпункт 1) пункта 1 статьи 28 Закона</w:t>
      </w:r>
      <w:r w:rsidR="000824F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824F1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 о страховании ответственности </w:t>
      </w:r>
      <w:r w:rsidR="000824F1"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>владельцев транспортных средств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подпункты 1) и 2) пункта 1 статьи 19 Закона </w:t>
      </w:r>
      <w:r w:rsidR="00AE772B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о </w:t>
      </w:r>
      <w:r w:rsidR="00AE772B"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страховании </w:t>
      </w:r>
      <w:r w:rsidR="00AE772B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 ответственности туроператора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). </w:t>
      </w:r>
    </w:p>
    <w:p w:rsidR="00724232" w:rsidRPr="003C445F" w:rsidRDefault="00724232" w:rsidP="007242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45F">
        <w:rPr>
          <w:rStyle w:val="a7"/>
          <w:rFonts w:ascii="Times New Roman" w:hAnsi="Times New Roman" w:cs="Times New Roman"/>
          <w:b w:val="0"/>
          <w:color w:val="020201"/>
          <w:sz w:val="28"/>
          <w:szCs w:val="28"/>
          <w:bdr w:val="none" w:sz="0" w:space="0" w:color="auto" w:frame="1"/>
        </w:rPr>
        <w:t>Незамедлительное уведомление страховщика о наступлении страхового случая необходимо для того, чтобы страховщик мог оперативно зафиксировать наличие страхового случая и определить размер понесенных страхователем убытков.</w:t>
      </w:r>
      <w:r w:rsidRPr="003C445F">
        <w:rPr>
          <w:rStyle w:val="apple-converted-space"/>
          <w:rFonts w:ascii="Times New Roman" w:hAnsi="Times New Roman" w:cs="Times New Roman"/>
          <w:bCs/>
          <w:color w:val="020201"/>
          <w:sz w:val="28"/>
          <w:szCs w:val="28"/>
          <w:bdr w:val="none" w:sz="0" w:space="0" w:color="auto" w:frame="1"/>
        </w:rPr>
        <w:t> </w:t>
      </w:r>
      <w:r w:rsidRPr="003C445F">
        <w:rPr>
          <w:rFonts w:ascii="Times New Roman" w:hAnsi="Times New Roman" w:cs="Times New Roman"/>
          <w:color w:val="020201"/>
          <w:sz w:val="28"/>
          <w:szCs w:val="28"/>
        </w:rPr>
        <w:t>Если со дня наступления страхового случая прошло много времени, то выяснить эти обстоятельства может быть затруднительно.</w:t>
      </w:r>
    </w:p>
    <w:p w:rsidR="00724232" w:rsidRDefault="00724232" w:rsidP="00724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41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подпунктом 5) пункта 4 статьи 839 ГК </w:t>
      </w:r>
      <w:proofErr w:type="spellStart"/>
      <w:r w:rsidRPr="00397417"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 w:rsidRPr="00397417">
        <w:rPr>
          <w:rFonts w:ascii="Times New Roman" w:hAnsi="Times New Roman" w:cs="Times New Roman"/>
          <w:sz w:val="28"/>
          <w:szCs w:val="28"/>
        </w:rPr>
        <w:t xml:space="preserve"> страховщика о наступлении страхового случая </w:t>
      </w:r>
      <w:r>
        <w:rPr>
          <w:rFonts w:ascii="Times New Roman" w:hAnsi="Times New Roman" w:cs="Times New Roman"/>
          <w:sz w:val="28"/>
          <w:szCs w:val="28"/>
        </w:rPr>
        <w:t xml:space="preserve"> может явиться о</w:t>
      </w:r>
      <w:r w:rsidRPr="00397417">
        <w:rPr>
          <w:rFonts w:ascii="Times New Roman" w:hAnsi="Times New Roman" w:cs="Times New Roman"/>
          <w:sz w:val="28"/>
          <w:szCs w:val="28"/>
        </w:rPr>
        <w:t>снованием для отказа страховщика в осуществлении страховой выплаты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то же время согласно пункту 3 статьи 835 ГК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397417">
        <w:rPr>
          <w:rFonts w:ascii="Times New Roman" w:hAnsi="Times New Roman" w:cs="Times New Roman"/>
          <w:sz w:val="28"/>
          <w:szCs w:val="28"/>
        </w:rPr>
        <w:t>еуведомление</w:t>
      </w:r>
      <w:proofErr w:type="spellEnd"/>
      <w:r w:rsidRPr="00397417">
        <w:rPr>
          <w:rFonts w:ascii="Times New Roman" w:hAnsi="Times New Roman" w:cs="Times New Roman"/>
          <w:sz w:val="28"/>
          <w:szCs w:val="28"/>
        </w:rPr>
        <w:t xml:space="preserve"> страховщика о наступлении страхового случая дает ему право отказать в страховой выплате, если не будет доказано,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выплату.</w:t>
      </w:r>
      <w:proofErr w:type="gramEnd"/>
      <w:r w:rsidRPr="0039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  в каждом конкретном случае суду следует давать оценку доводам сторон, в частности устанавливать, сказалось ли отсутствие у страховщика сведений о наступлении страхового случая на его обязанности осуществить страховую выплату. 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32" w:rsidRDefault="00724232" w:rsidP="00724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доказывать, что отсутствие у страховщика сведений не могло сказаться на его обязанности выплатить возмещение или, что он своевременно получил необходимую информацию, возлагается на лицо, предъявившее требование о выплате. </w:t>
      </w:r>
    </w:p>
    <w:p w:rsidR="00724232" w:rsidRDefault="00724232" w:rsidP="00724232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068">
        <w:rPr>
          <w:rFonts w:ascii="Times New Roman" w:hAnsi="Times New Roman" w:cs="Times New Roman"/>
          <w:sz w:val="28"/>
          <w:szCs w:val="28"/>
        </w:rPr>
        <w:t>В соответствии со статьей 840 ГК суброгация, то есть переход к страховщику прав страхователя на возмещение убытков, означает перемену  кредитора в уже существующем обязательстве из причинения вреда.   Суброгация возможна лишь по договорам имущественного страхования.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32" w:rsidRPr="002861C5" w:rsidRDefault="00724232" w:rsidP="00724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68">
        <w:rPr>
          <w:rFonts w:ascii="Times New Roman" w:hAnsi="Times New Roman" w:cs="Times New Roman"/>
          <w:sz w:val="28"/>
          <w:szCs w:val="28"/>
        </w:rPr>
        <w:t xml:space="preserve">Перешедшее в порядке суброгации право требования, осуществляется с соблюдением тех же самых правил, что право требования первоначального кредитора в этом обязательстве.  </w:t>
      </w:r>
      <w:r w:rsidRPr="00286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страховщик, предъявляя перешедшее к нему в порядке суброгации требование к лицу, причинившему убыток, обязан руководствоваться теми нормативными актами, которые регулируют отношение, существующее между страхователем (выгодоприобрет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ателем)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убытков.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61701F">
        <w:rPr>
          <w:rFonts w:ascii="Times New Roman" w:hAnsi="Times New Roman" w:cs="Times New Roman"/>
          <w:sz w:val="28"/>
          <w:szCs w:val="28"/>
        </w:rPr>
        <w:t>иновный вправе заявлять свои возражения страховщику,</w:t>
      </w:r>
      <w:r>
        <w:rPr>
          <w:rFonts w:ascii="Times New Roman" w:hAnsi="Times New Roman" w:cs="Times New Roman"/>
          <w:sz w:val="28"/>
          <w:szCs w:val="28"/>
        </w:rPr>
        <w:t xml:space="preserve"> которые он мог бы заявить пострадавшему (страхователю),</w:t>
      </w:r>
      <w:r w:rsidRPr="0061701F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701F">
        <w:rPr>
          <w:rFonts w:ascii="Times New Roman" w:hAnsi="Times New Roman" w:cs="Times New Roman"/>
          <w:sz w:val="28"/>
          <w:szCs w:val="28"/>
        </w:rPr>
        <w:t xml:space="preserve">  по размеру вреда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24232" w:rsidRPr="005B04E5" w:rsidRDefault="00724232" w:rsidP="005B04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F01903">
        <w:rPr>
          <w:rFonts w:ascii="Times New Roman" w:hAnsi="Times New Roman" w:cs="Times New Roman"/>
          <w:sz w:val="28"/>
          <w:szCs w:val="28"/>
        </w:rPr>
        <w:t>тказ страхователя от своего права требования к лицу, ответственному за</w:t>
      </w:r>
      <w:r>
        <w:rPr>
          <w:rFonts w:ascii="Times New Roman" w:hAnsi="Times New Roman" w:cs="Times New Roman"/>
          <w:sz w:val="28"/>
          <w:szCs w:val="28"/>
        </w:rPr>
        <w:t xml:space="preserve"> наступление страхового случая,</w:t>
      </w:r>
      <w:r w:rsidRPr="00F01903">
        <w:rPr>
          <w:rFonts w:ascii="Times New Roman" w:hAnsi="Times New Roman" w:cs="Times New Roman"/>
          <w:sz w:val="28"/>
          <w:szCs w:val="28"/>
        </w:rPr>
        <w:t xml:space="preserve"> отказ передать страховщику документы, необходимые для перехода к страховщику права требования, а также получение страхователем соответствующего возмещения убытка по имущественному страхованию от лица</w:t>
      </w:r>
      <w:r>
        <w:rPr>
          <w:rFonts w:ascii="Times New Roman" w:hAnsi="Times New Roman" w:cs="Times New Roman"/>
          <w:sz w:val="28"/>
          <w:szCs w:val="28"/>
        </w:rPr>
        <w:t>, виновного в причинении убытка, являются самостоятельными основаниями для отказа в осуществлении страховой выплаты, а если такая выплата была произведена, то страховщик вправе потребовать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страхователя возврата излишне выплаченной суммы (пункт 4 статьи 840 ГК).</w:t>
      </w:r>
      <w:r w:rsidRPr="00F01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32" w:rsidRPr="003F16A7" w:rsidRDefault="00724232" w:rsidP="007242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A7">
        <w:rPr>
          <w:rFonts w:ascii="Times New Roman" w:hAnsi="Times New Roman" w:cs="Times New Roman"/>
          <w:sz w:val="28"/>
          <w:szCs w:val="28"/>
        </w:rPr>
        <w:t>Гражданско-правовая ответственность лица,</w:t>
      </w:r>
      <w:r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управляющего транспортным средством в силу трудовых отношений с владельцем транспортного средства или в его присутствии, не</w:t>
      </w:r>
      <w:r w:rsidRPr="003F16A7">
        <w:rPr>
          <w:rFonts w:ascii="Times New Roman" w:hAnsi="Times New Roman" w:cs="Times New Roman"/>
          <w:sz w:val="28"/>
          <w:szCs w:val="28"/>
        </w:rPr>
        <w:t xml:space="preserve"> подлежит обязательному страхованию, поэтому при возникновении страхового случая  действует договор, заключённый между владельцем транспортного средства и страховщиком. </w:t>
      </w:r>
    </w:p>
    <w:p w:rsidR="00724232" w:rsidRPr="004F48F6" w:rsidRDefault="00724232" w:rsidP="007242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proofErr w:type="gramStart"/>
      <w:r w:rsidRPr="004F48F6">
        <w:rPr>
          <w:rFonts w:ascii="Times New Roman" w:hAnsi="Times New Roman" w:cs="Times New Roman"/>
          <w:sz w:val="28"/>
          <w:szCs w:val="28"/>
        </w:rPr>
        <w:lastRenderedPageBreak/>
        <w:t>В соответствии с  пунктом 2 статьи 28 Закона</w:t>
      </w:r>
      <w:r w:rsid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0824F1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о страховании ответственности </w:t>
      </w:r>
      <w:r w:rsidR="000824F1"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>владельцев транспортных средств</w:t>
      </w:r>
      <w:r w:rsidRPr="004F48F6">
        <w:rPr>
          <w:rFonts w:ascii="Times New Roman" w:hAnsi="Times New Roman" w:cs="Times New Roman"/>
          <w:sz w:val="28"/>
          <w:szCs w:val="28"/>
        </w:rPr>
        <w:t xml:space="preserve"> если в случаях, перечисленных в пункте 1 настоящей статьи, виновником причиненного вреда является лицо, эксплуатирующее транспортное средство в силу трудовых отношений с его владельцем или в присутствии его владельца без оформления письменной формы сделки, то страховщик имеет право обратного требования к владельцу данного транспортного средства.  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4F48F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</w:t>
      </w:r>
      <w:proofErr w:type="gramEnd"/>
    </w:p>
    <w:p w:rsidR="00724232" w:rsidRPr="00296AFA" w:rsidRDefault="00724232" w:rsidP="00724232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4204A">
        <w:rPr>
          <w:rFonts w:ascii="Times New Roman" w:hAnsi="Times New Roman" w:cs="Times New Roman"/>
          <w:sz w:val="28"/>
          <w:szCs w:val="28"/>
        </w:rPr>
        <w:t xml:space="preserve"> силу пункта 1 статьи 287 ГК солидарная обязанность или солидарное требование возникают, если это предусмотрено договором или установлено </w:t>
      </w:r>
      <w:r w:rsidRPr="00296AFA">
        <w:rPr>
          <w:rFonts w:ascii="Times New Roman" w:hAnsi="Times New Roman" w:cs="Times New Roman"/>
          <w:sz w:val="28"/>
          <w:szCs w:val="28"/>
        </w:rPr>
        <w:t xml:space="preserve">законодательными </w:t>
      </w:r>
      <w:hyperlink r:id="rId9" w:anchor="z149" w:history="1">
        <w:r w:rsidRPr="00296AF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актами</w:t>
        </w:r>
      </w:hyperlink>
      <w:r w:rsidRPr="00296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232" w:rsidRPr="00EE3AC5" w:rsidRDefault="00724232" w:rsidP="0072423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04A">
        <w:rPr>
          <w:rFonts w:ascii="Times New Roman" w:hAnsi="Times New Roman" w:cs="Times New Roman"/>
          <w:sz w:val="28"/>
          <w:szCs w:val="28"/>
        </w:rPr>
        <w:t xml:space="preserve">Солидарная ответственность владельцев источников повышенной опасности  предусмотрена законом лишь при причинении вреда третьим лицам  в результате взаимодействия этих </w:t>
      </w:r>
      <w:r w:rsidRPr="00EE3AC5">
        <w:rPr>
          <w:rFonts w:ascii="Times New Roman" w:hAnsi="Times New Roman" w:cs="Times New Roman"/>
          <w:sz w:val="28"/>
          <w:szCs w:val="28"/>
        </w:rPr>
        <w:t xml:space="preserve">источников   (пункт 2 статьи 931 ГК). </w:t>
      </w:r>
    </w:p>
    <w:p w:rsidR="00724232" w:rsidRPr="005B04E5" w:rsidRDefault="00724232" w:rsidP="0072423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действующими законодательными актами</w:t>
      </w:r>
      <w:r w:rsidRPr="0054204A">
        <w:rPr>
          <w:rFonts w:ascii="Times New Roman" w:hAnsi="Times New Roman" w:cs="Times New Roman"/>
          <w:sz w:val="28"/>
          <w:szCs w:val="28"/>
        </w:rPr>
        <w:t xml:space="preserve"> не предусмотрена солидарная ответственность владельца транспортного средства и лица, управлявшего этим средством.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предусмотрена солидарная ответственность собственника транспортного средства и лица, владеющего им на другом законном основании (договор аренды, доверенность). 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</w:t>
      </w:r>
      <w:r w:rsidRPr="005B04E5">
        <w:rPr>
          <w:rFonts w:ascii="Times New Roman" w:hAnsi="Times New Roman" w:cs="Times New Roman"/>
          <w:sz w:val="28"/>
          <w:szCs w:val="28"/>
        </w:rPr>
        <w:t>Для определения лица, ответственного за причинение вреда в результате воздействия транспортного средства следует установить, кто на момент дорожно-транспортного происшествия являлся владельцем этого транспортного средства, была ли застрахована его ответственность.</w:t>
      </w:r>
    </w:p>
    <w:p w:rsidR="00724232" w:rsidRPr="0081728B" w:rsidRDefault="00724232" w:rsidP="007242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8F6">
        <w:rPr>
          <w:rFonts w:ascii="Times New Roman" w:hAnsi="Times New Roman" w:cs="Times New Roman"/>
          <w:sz w:val="28"/>
          <w:szCs w:val="28"/>
        </w:rPr>
        <w:t>Лицом, не имеющим право на управление транспортным средством следует признавать лицо, которое не имеет водительского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A7D">
        <w:rPr>
          <w:rFonts w:ascii="Times New Roman" w:hAnsi="Times New Roman" w:cs="Times New Roman"/>
          <w:sz w:val="28"/>
          <w:szCs w:val="28"/>
        </w:rPr>
        <w:t xml:space="preserve">или </w:t>
      </w:r>
      <w:r w:rsidRPr="0081728B">
        <w:rPr>
          <w:rFonts w:ascii="Times New Roman" w:hAnsi="Times New Roman" w:cs="Times New Roman"/>
          <w:sz w:val="28"/>
          <w:szCs w:val="28"/>
        </w:rPr>
        <w:t>соответствующей категории</w:t>
      </w:r>
      <w:r w:rsidRPr="001A4A7D">
        <w:rPr>
          <w:rFonts w:ascii="Times New Roman" w:hAnsi="Times New Roman" w:cs="Times New Roman"/>
          <w:sz w:val="28"/>
          <w:szCs w:val="28"/>
        </w:rPr>
        <w:t xml:space="preserve">, </w:t>
      </w:r>
      <w:r w:rsidRPr="0081728B">
        <w:rPr>
          <w:rFonts w:ascii="Times New Roman" w:hAnsi="Times New Roman" w:cs="Times New Roman"/>
          <w:sz w:val="28"/>
          <w:szCs w:val="28"/>
        </w:rPr>
        <w:t>то есть у него на момент дорожно-транспортного происшествия отсутствовали необходимые знания и навыки в объеме типовых программ подготовки водителей транспортных средств соответствующей категории и он не сдал экзамены в установленном порядке,</w:t>
      </w:r>
      <w:r>
        <w:rPr>
          <w:rFonts w:ascii="Times New Roman" w:hAnsi="Times New Roman" w:cs="Times New Roman"/>
          <w:sz w:val="28"/>
          <w:szCs w:val="28"/>
        </w:rPr>
        <w:t xml:space="preserve"> либо был лишен права управления транспортным средством. </w:t>
      </w:r>
      <w:r w:rsidRPr="0081728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724232" w:rsidRPr="003D5818" w:rsidRDefault="00724232" w:rsidP="00724232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D5818">
        <w:rPr>
          <w:rFonts w:ascii="Times New Roman" w:hAnsi="Times New Roman" w:cs="Times New Roman"/>
          <w:sz w:val="28"/>
          <w:szCs w:val="28"/>
        </w:rPr>
        <w:t>Доказательства того, что страховой случай произошел вследствие технических неисправностей транспортного средства, о которых страхователь (застрахованный) знал или должен был знать</w:t>
      </w:r>
      <w:r w:rsidR="00FB0BAD">
        <w:rPr>
          <w:rFonts w:ascii="Times New Roman" w:hAnsi="Times New Roman" w:cs="Times New Roman"/>
          <w:sz w:val="28"/>
          <w:szCs w:val="28"/>
        </w:rPr>
        <w:t>,</w:t>
      </w:r>
      <w:r w:rsidRPr="003D5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Pr="003D5818">
        <w:rPr>
          <w:rFonts w:ascii="Times New Roman" w:hAnsi="Times New Roman" w:cs="Times New Roman"/>
          <w:sz w:val="28"/>
          <w:szCs w:val="28"/>
        </w:rPr>
        <w:t xml:space="preserve"> представить суду страховщик. </w:t>
      </w:r>
      <w:r>
        <w:rPr>
          <w:rFonts w:ascii="Times New Roman" w:hAnsi="Times New Roman" w:cs="Times New Roman"/>
          <w:sz w:val="28"/>
          <w:szCs w:val="28"/>
        </w:rPr>
        <w:t>Выражение «должен был знать»</w:t>
      </w:r>
      <w:r w:rsidRPr="003D5818">
        <w:rPr>
          <w:rFonts w:ascii="Times New Roman" w:hAnsi="Times New Roman" w:cs="Times New Roman"/>
          <w:sz w:val="28"/>
          <w:szCs w:val="28"/>
        </w:rPr>
        <w:t xml:space="preserve"> означает, что неисправность была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18">
        <w:rPr>
          <w:rFonts w:ascii="Times New Roman" w:hAnsi="Times New Roman" w:cs="Times New Roman"/>
          <w:sz w:val="28"/>
          <w:szCs w:val="28"/>
        </w:rPr>
        <w:t xml:space="preserve">явной, такой, которую водитель или владелец транспортного средства мог выявить при осмотре транспортного средства перед выездом.  </w:t>
      </w:r>
    </w:p>
    <w:p w:rsidR="00724232" w:rsidRPr="00992455" w:rsidRDefault="00724232" w:rsidP="007242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92455">
        <w:rPr>
          <w:rFonts w:ascii="Times New Roman" w:hAnsi="Times New Roman" w:cs="Times New Roman"/>
          <w:sz w:val="28"/>
          <w:szCs w:val="28"/>
        </w:rPr>
        <w:t>бъектом страхования по договору обязательного страхования гражданско-правовой ответственности является не жизнь и здоровье страхователя, в отличие от страхования жизни, а ответственность владельца источника повышенной опасности. Одного факта наступления смерти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воздействия источника повышенной опасности </w:t>
      </w:r>
      <w:r w:rsidRPr="00992455">
        <w:rPr>
          <w:rFonts w:ascii="Times New Roman" w:hAnsi="Times New Roman" w:cs="Times New Roman"/>
          <w:sz w:val="28"/>
          <w:szCs w:val="28"/>
        </w:rPr>
        <w:t>недостаточно для осуществления страховой выплаты</w:t>
      </w:r>
      <w:r>
        <w:rPr>
          <w:rFonts w:ascii="Times New Roman" w:hAnsi="Times New Roman" w:cs="Times New Roman"/>
          <w:sz w:val="28"/>
          <w:szCs w:val="28"/>
        </w:rPr>
        <w:t xml:space="preserve"> в размере, предусмотренном статьей 24 </w:t>
      </w:r>
      <w:r w:rsidR="000824F1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0824F1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о страховании ответственности </w:t>
      </w:r>
      <w:r w:rsidR="000824F1"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>владельцев транспортных средств</w:t>
      </w:r>
      <w:r w:rsidRPr="00992455">
        <w:rPr>
          <w:rFonts w:ascii="Times New Roman" w:hAnsi="Times New Roman" w:cs="Times New Roman"/>
          <w:sz w:val="28"/>
          <w:szCs w:val="28"/>
        </w:rPr>
        <w:t xml:space="preserve">, </w:t>
      </w:r>
      <w:r w:rsidRPr="00992455">
        <w:rPr>
          <w:rFonts w:ascii="Times New Roman" w:hAnsi="Times New Roman" w:cs="Times New Roman"/>
          <w:sz w:val="28"/>
          <w:szCs w:val="28"/>
        </w:rPr>
        <w:lastRenderedPageBreak/>
        <w:t>необходимо установить,  возникает ли обязанность виновного лица возместить вред, причиненный смертью</w:t>
      </w:r>
      <w:r>
        <w:rPr>
          <w:rFonts w:ascii="Times New Roman" w:hAnsi="Times New Roman" w:cs="Times New Roman"/>
          <w:sz w:val="28"/>
          <w:szCs w:val="28"/>
        </w:rPr>
        <w:t xml:space="preserve"> потерпевшего</w:t>
      </w:r>
      <w:r w:rsidRPr="00992455">
        <w:rPr>
          <w:rFonts w:ascii="Times New Roman" w:hAnsi="Times New Roman" w:cs="Times New Roman"/>
          <w:sz w:val="28"/>
          <w:szCs w:val="28"/>
        </w:rPr>
        <w:t>.</w:t>
      </w:r>
    </w:p>
    <w:p w:rsidR="00724232" w:rsidRPr="00992455" w:rsidRDefault="00724232" w:rsidP="007242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55">
        <w:rPr>
          <w:rFonts w:ascii="Times New Roman" w:hAnsi="Times New Roman" w:cs="Times New Roman"/>
          <w:sz w:val="28"/>
          <w:szCs w:val="28"/>
        </w:rPr>
        <w:t xml:space="preserve">Выгодоприобретателем по договору обязательного страхования гражданско-правовой ответственности владельцев транспортных средств является потерпевший, в случае его смерти - лицо, имеющее </w:t>
      </w:r>
      <w:r w:rsidRPr="00296AFA">
        <w:rPr>
          <w:rFonts w:ascii="Times New Roman" w:hAnsi="Times New Roman" w:cs="Times New Roman"/>
          <w:sz w:val="28"/>
          <w:szCs w:val="28"/>
        </w:rPr>
        <w:t>согласно </w:t>
      </w:r>
      <w:hyperlink r:id="rId10" w:anchor="z1098" w:history="1">
        <w:r w:rsidRPr="00296AF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</w:t>
        </w:r>
      </w:hyperlink>
      <w:r w:rsidRPr="00992455">
        <w:rPr>
          <w:rFonts w:ascii="Times New Roman" w:hAnsi="Times New Roman" w:cs="Times New Roman"/>
          <w:sz w:val="28"/>
          <w:szCs w:val="28"/>
        </w:rPr>
        <w:t xml:space="preserve"> Республики Казахстан право на возмещение вреда в связи со смертью потерпевшего. </w:t>
      </w:r>
    </w:p>
    <w:p w:rsidR="00724232" w:rsidRPr="00296AFA" w:rsidRDefault="00724232" w:rsidP="00724232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15BE1">
        <w:rPr>
          <w:rFonts w:ascii="Times New Roman" w:hAnsi="Times New Roman" w:cs="Times New Roman"/>
          <w:sz w:val="28"/>
          <w:szCs w:val="28"/>
        </w:rPr>
        <w:t xml:space="preserve">Перечень лиц, имеющих право на возмещение вреда  в связи со смертью гражданина, предусмотрен статьей 940 ГК. </w:t>
      </w:r>
      <w:r w:rsidR="005B04E5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724232" w:rsidRDefault="00724232" w:rsidP="007242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хотя и не являющиеся выгодоприобретателями, но осуществившие погребение потерпевшего</w:t>
      </w:r>
      <w:r w:rsidR="00FB0B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имеют  в силу пункта 6 статьи 24 Закона</w:t>
      </w:r>
      <w:r w:rsidR="000824F1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о страховании ответственности </w:t>
      </w:r>
      <w:r w:rsidR="000824F1"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>владельцев транспортных сре</w:t>
      </w:r>
      <w:proofErr w:type="gramStart"/>
      <w:r w:rsidR="000824F1"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аво на возмещение от страховщика  расходов на погребение </w:t>
      </w:r>
      <w:r>
        <w:t xml:space="preserve"> </w:t>
      </w:r>
      <w:r w:rsidRPr="0065146C">
        <w:rPr>
          <w:rFonts w:ascii="Times New Roman" w:hAnsi="Times New Roman" w:cs="Times New Roman"/>
          <w:sz w:val="28"/>
          <w:szCs w:val="28"/>
        </w:rPr>
        <w:t>в размере ста месячных расчетных показателей.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32" w:rsidRPr="00690B60" w:rsidRDefault="00724232" w:rsidP="007242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60">
        <w:rPr>
          <w:rFonts w:ascii="Times New Roman" w:hAnsi="Times New Roman" w:cs="Times New Roman"/>
          <w:sz w:val="28"/>
          <w:szCs w:val="28"/>
        </w:rPr>
        <w:t>Определение размера вреда, причиненного транспортному средству, осуществляется страховщиком в соответствии Правилами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размера вреда</w:t>
      </w:r>
      <w:r w:rsidRPr="00690B60">
        <w:t xml:space="preserve"> </w:t>
      </w:r>
      <w:r w:rsidRPr="00690B60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 десяти</w:t>
      </w:r>
      <w:r w:rsidRPr="00690B60">
        <w:rPr>
          <w:rFonts w:ascii="Times New Roman" w:hAnsi="Times New Roman" w:cs="Times New Roman"/>
          <w:sz w:val="28"/>
          <w:szCs w:val="28"/>
        </w:rPr>
        <w:t xml:space="preserve"> рабочих дней на основании заявления об определении размера вреда причиненного имуществу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0B60">
        <w:t xml:space="preserve"> </w:t>
      </w:r>
    </w:p>
    <w:p w:rsidR="00724232" w:rsidRDefault="00724232" w:rsidP="007242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60">
        <w:rPr>
          <w:rFonts w:ascii="Times New Roman" w:hAnsi="Times New Roman" w:cs="Times New Roman"/>
          <w:sz w:val="28"/>
          <w:szCs w:val="28"/>
        </w:rPr>
        <w:t>Потерпевший</w:t>
      </w:r>
      <w:r>
        <w:rPr>
          <w:rFonts w:ascii="Times New Roman" w:hAnsi="Times New Roman" w:cs="Times New Roman"/>
          <w:sz w:val="28"/>
          <w:szCs w:val="28"/>
        </w:rPr>
        <w:t xml:space="preserve"> (выгодоприобретатель), </w:t>
      </w:r>
      <w:r w:rsidRPr="00690B60">
        <w:rPr>
          <w:rFonts w:ascii="Times New Roman" w:hAnsi="Times New Roman" w:cs="Times New Roman"/>
          <w:sz w:val="28"/>
          <w:szCs w:val="28"/>
        </w:rPr>
        <w:t>транспортному средству которого причинен вред, со дня представления им или страхователем (застрахованным) заявления об определении размер</w:t>
      </w:r>
      <w:r>
        <w:rPr>
          <w:rFonts w:ascii="Times New Roman" w:hAnsi="Times New Roman" w:cs="Times New Roman"/>
          <w:sz w:val="28"/>
          <w:szCs w:val="28"/>
        </w:rPr>
        <w:t xml:space="preserve">а вреда причиненного имуществу, </w:t>
      </w:r>
      <w:r w:rsidRPr="00690B60">
        <w:rPr>
          <w:rFonts w:ascii="Times New Roman" w:hAnsi="Times New Roman" w:cs="Times New Roman"/>
          <w:sz w:val="28"/>
          <w:szCs w:val="28"/>
        </w:rPr>
        <w:t xml:space="preserve">сохраняет поврежденное имущество в таком состоянии, в каком оно находилось после транспортного происшествия, и предоставляет возможность страховщику произвести расчет размера вреда. </w:t>
      </w:r>
    </w:p>
    <w:p w:rsidR="00724232" w:rsidRPr="00690B60" w:rsidRDefault="00724232" w:rsidP="007242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в случае   е</w:t>
      </w:r>
      <w:r w:rsidRPr="00690B60">
        <w:rPr>
          <w:rFonts w:ascii="Times New Roman" w:hAnsi="Times New Roman" w:cs="Times New Roman"/>
          <w:sz w:val="28"/>
          <w:szCs w:val="28"/>
        </w:rPr>
        <w:t>сли страховщиком в установленный срок не будет организован ра</w:t>
      </w:r>
      <w:r>
        <w:rPr>
          <w:rFonts w:ascii="Times New Roman" w:hAnsi="Times New Roman" w:cs="Times New Roman"/>
          <w:sz w:val="28"/>
          <w:szCs w:val="28"/>
        </w:rPr>
        <w:t>счет размера вреда, потерпевший (выгодоприобретатель) самостоятельно обращае</w:t>
      </w:r>
      <w:r w:rsidRPr="00690B60">
        <w:rPr>
          <w:rFonts w:ascii="Times New Roman" w:hAnsi="Times New Roman" w:cs="Times New Roman"/>
          <w:sz w:val="28"/>
          <w:szCs w:val="28"/>
        </w:rPr>
        <w:t xml:space="preserve">тся к услугам оценочной организации и </w:t>
      </w:r>
      <w:r>
        <w:rPr>
          <w:rFonts w:ascii="Times New Roman" w:hAnsi="Times New Roman" w:cs="Times New Roman"/>
          <w:sz w:val="28"/>
          <w:szCs w:val="28"/>
        </w:rPr>
        <w:t>начинае</w:t>
      </w:r>
      <w:r w:rsidRPr="00690B60">
        <w:rPr>
          <w:rFonts w:ascii="Times New Roman" w:hAnsi="Times New Roman" w:cs="Times New Roman"/>
          <w:sz w:val="28"/>
          <w:szCs w:val="28"/>
        </w:rPr>
        <w:t>т восстановительные работы (утилизацию) поврежденного транспортного средства. Результаты определения оценочной организацией размера вреда, причиненного транспортному средству, принимаются страховщиком для осуществления страховой выплаты потерпевшему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0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32" w:rsidRPr="007135D3" w:rsidRDefault="00724232" w:rsidP="007242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D3">
        <w:rPr>
          <w:rFonts w:ascii="Times New Roman" w:hAnsi="Times New Roman" w:cs="Times New Roman"/>
          <w:sz w:val="28"/>
          <w:szCs w:val="28"/>
        </w:rPr>
        <w:t>Согласно пункту 11 Правил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размера вреда</w:t>
      </w:r>
      <w:r w:rsidRPr="007135D3">
        <w:rPr>
          <w:rFonts w:ascii="Times New Roman" w:hAnsi="Times New Roman" w:cs="Times New Roman"/>
          <w:sz w:val="28"/>
          <w:szCs w:val="28"/>
        </w:rPr>
        <w:t xml:space="preserve"> потерпевший (выгодоприобретатель)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5D3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 трех</w:t>
      </w:r>
      <w:r w:rsidRPr="007135D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отчета о размере вреда указывает в полученном отчете отметку о согласии либо несогласии с результатами проведенного расчета размера вреда.  </w:t>
      </w:r>
    </w:p>
    <w:p w:rsidR="00724232" w:rsidRDefault="00724232" w:rsidP="007242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EEC">
        <w:rPr>
          <w:rFonts w:ascii="Times New Roman" w:hAnsi="Times New Roman" w:cs="Times New Roman"/>
          <w:sz w:val="28"/>
          <w:szCs w:val="28"/>
        </w:rPr>
        <w:t xml:space="preserve">При несогласии потерпевшего (выгодоприобретателя) с результатом определенного страховщиком размера вреда потерпевший (выгодоприобретатель) вправе оспорить определенный страховщиком размер вреда в суде. </w:t>
      </w:r>
      <w:r>
        <w:rPr>
          <w:rFonts w:ascii="Times New Roman" w:hAnsi="Times New Roman" w:cs="Times New Roman"/>
          <w:sz w:val="28"/>
          <w:szCs w:val="28"/>
        </w:rPr>
        <w:t>При возникновении такого спора с</w:t>
      </w:r>
      <w:r w:rsidRPr="00FD0D39">
        <w:rPr>
          <w:rFonts w:ascii="Times New Roman" w:hAnsi="Times New Roman" w:cs="Times New Roman"/>
          <w:sz w:val="28"/>
          <w:szCs w:val="28"/>
        </w:rPr>
        <w:t>уду следует проверить соблюдение страховщиком требований, содержащихся в Пра</w:t>
      </w:r>
      <w:r>
        <w:rPr>
          <w:rFonts w:ascii="Times New Roman" w:hAnsi="Times New Roman" w:cs="Times New Roman"/>
          <w:sz w:val="28"/>
          <w:szCs w:val="28"/>
        </w:rPr>
        <w:t>вилах определения размера вреда,</w:t>
      </w:r>
      <w:r w:rsidRPr="00FD0D39">
        <w:rPr>
          <w:rFonts w:ascii="Times New Roman" w:hAnsi="Times New Roman" w:cs="Times New Roman"/>
          <w:sz w:val="28"/>
          <w:szCs w:val="28"/>
        </w:rPr>
        <w:t xml:space="preserve"> при необходимости привлечь специалиста или назначить экспертизу.</w:t>
      </w:r>
    </w:p>
    <w:p w:rsidR="00724232" w:rsidRPr="00101858" w:rsidRDefault="00724232" w:rsidP="007242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101858">
        <w:rPr>
          <w:rFonts w:ascii="Times New Roman" w:hAnsi="Times New Roman" w:cs="Times New Roman"/>
          <w:sz w:val="28"/>
          <w:szCs w:val="28"/>
        </w:rPr>
        <w:t>траховая сумма – сумма денег, на которую застрахован объе</w:t>
      </w:r>
      <w:proofErr w:type="gramStart"/>
      <w:r w:rsidRPr="00101858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101858">
        <w:rPr>
          <w:rFonts w:ascii="Times New Roman" w:hAnsi="Times New Roman" w:cs="Times New Roman"/>
          <w:sz w:val="28"/>
          <w:szCs w:val="28"/>
        </w:rPr>
        <w:t>ахования и которая представляет собой предельный объем ответственности страховщика при наступлении страхового случая.</w:t>
      </w:r>
    </w:p>
    <w:p w:rsidR="00724232" w:rsidRDefault="00724232" w:rsidP="007242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лица, застраховавшего свою ответственность, возместить разницу между страховой суммой и фактическим размером ущерба в соответствии со статьей 924 ГК возникает лишь в случае недостаточности страховой суммы для полного возмещения причиненного вреда. </w:t>
      </w:r>
    </w:p>
    <w:p w:rsidR="00724232" w:rsidRPr="00101858" w:rsidRDefault="00724232" w:rsidP="007242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58">
        <w:rPr>
          <w:rFonts w:ascii="Times New Roman" w:hAnsi="Times New Roman" w:cs="Times New Roman"/>
          <w:sz w:val="28"/>
          <w:szCs w:val="28"/>
        </w:rPr>
        <w:t xml:space="preserve">В соответствии со статьей 24 Закона </w:t>
      </w:r>
      <w:r w:rsidR="000824F1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о страховании ответственности </w:t>
      </w:r>
      <w:r w:rsidR="000824F1"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>владельцев транспортных сре</w:t>
      </w:r>
      <w:proofErr w:type="gramStart"/>
      <w:r w:rsidR="000824F1"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>дств</w:t>
      </w:r>
      <w:r w:rsidRPr="00101858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101858">
        <w:rPr>
          <w:rFonts w:ascii="Times New Roman" w:hAnsi="Times New Roman" w:cs="Times New Roman"/>
          <w:sz w:val="28"/>
          <w:szCs w:val="28"/>
        </w:rPr>
        <w:t>едельный объем ответственности страховщ</w:t>
      </w:r>
      <w:r>
        <w:rPr>
          <w:rFonts w:ascii="Times New Roman" w:hAnsi="Times New Roman" w:cs="Times New Roman"/>
          <w:sz w:val="28"/>
          <w:szCs w:val="28"/>
        </w:rPr>
        <w:t>ика по одному страховому случаю составляет</w:t>
      </w:r>
      <w:r w:rsidRPr="00101858">
        <w:rPr>
          <w:rFonts w:ascii="Times New Roman" w:hAnsi="Times New Roman" w:cs="Times New Roman"/>
          <w:sz w:val="28"/>
          <w:szCs w:val="28"/>
        </w:rPr>
        <w:t xml:space="preserve"> за вред, причиненный имуществу потерпевшего – в размере причиненного вреда, но  не более 600</w:t>
      </w:r>
      <w:r>
        <w:rPr>
          <w:rFonts w:ascii="Times New Roman" w:hAnsi="Times New Roman" w:cs="Times New Roman"/>
          <w:sz w:val="28"/>
          <w:szCs w:val="28"/>
        </w:rPr>
        <w:t xml:space="preserve"> месячных расчетных показателей</w:t>
      </w:r>
      <w:r w:rsidRPr="00101858">
        <w:rPr>
          <w:rFonts w:ascii="Times New Roman" w:hAnsi="Times New Roman" w:cs="Times New Roman"/>
          <w:sz w:val="28"/>
          <w:szCs w:val="28"/>
        </w:rPr>
        <w:t>.</w:t>
      </w:r>
    </w:p>
    <w:p w:rsidR="00724232" w:rsidRPr="00101858" w:rsidRDefault="00724232" w:rsidP="00724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58">
        <w:rPr>
          <w:rFonts w:ascii="Times New Roman" w:hAnsi="Times New Roman" w:cs="Times New Roman"/>
          <w:sz w:val="28"/>
          <w:szCs w:val="28"/>
        </w:rPr>
        <w:t xml:space="preserve">Из указанных норм закона следует, что статья  924 ГК  применяется в том случае, если размер ущерба, причиненного  имуществу,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858">
        <w:rPr>
          <w:rFonts w:ascii="Times New Roman" w:hAnsi="Times New Roman" w:cs="Times New Roman"/>
          <w:sz w:val="28"/>
          <w:szCs w:val="28"/>
        </w:rPr>
        <w:t xml:space="preserve"> превышает 600 </w:t>
      </w:r>
      <w:r>
        <w:rPr>
          <w:rFonts w:ascii="Times New Roman" w:hAnsi="Times New Roman" w:cs="Times New Roman"/>
          <w:sz w:val="28"/>
          <w:szCs w:val="28"/>
        </w:rPr>
        <w:t xml:space="preserve"> месячных расчетных показателей. При этом фактический размер ущерба определяется с учетом износа автомобиля, что</w:t>
      </w:r>
      <w:r w:rsidRPr="00AE2760">
        <w:rPr>
          <w:rFonts w:ascii="Times New Roman" w:hAnsi="Times New Roman" w:cs="Times New Roman"/>
          <w:sz w:val="28"/>
          <w:szCs w:val="28"/>
        </w:rPr>
        <w:t xml:space="preserve"> полностью соответствует требованиям статьи  9 ГК, поскольку позволяют потерпевшему восстановить свое  нарушенное право в полном объеме путем приведения имущества в прежнее состояние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2760">
        <w:rPr>
          <w:rFonts w:ascii="Times New Roman" w:hAnsi="Times New Roman" w:cs="Times New Roman"/>
          <w:sz w:val="28"/>
          <w:szCs w:val="28"/>
        </w:rPr>
        <w:t xml:space="preserve"> и исключает возможность неосновательного обогащения с его стороны.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trike/>
          <w:color w:val="C0504D" w:themeColor="accent2"/>
          <w:sz w:val="28"/>
          <w:szCs w:val="28"/>
        </w:rPr>
        <w:t xml:space="preserve"> </w:t>
      </w:r>
    </w:p>
    <w:p w:rsidR="00724232" w:rsidRPr="005B04E5" w:rsidRDefault="00724232" w:rsidP="005B04E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Право страховщика на имущество или его остатки в случае осуществления им страховой выплаты в размере рыночной стоимости данного имущества на день наступления страхового случая возникает лишь при полной гибели имущества. </w:t>
      </w:r>
    </w:p>
    <w:p w:rsidR="00724232" w:rsidRDefault="00724232" w:rsidP="007242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Страховой случай по договору обязательного страхования работника</w:t>
      </w:r>
      <w:r w:rsidR="000824F1">
        <w:rPr>
          <w:rFonts w:ascii="Times New Roman" w:hAnsi="Times New Roman" w:cs="Times New Roman"/>
          <w:sz w:val="28"/>
          <w:szCs w:val="28"/>
        </w:rPr>
        <w:t xml:space="preserve"> от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– это несчастный случай, </w:t>
      </w:r>
      <w:r w:rsidRPr="00984CC1">
        <w:rPr>
          <w:rFonts w:ascii="Times New Roman" w:hAnsi="Times New Roman" w:cs="Times New Roman"/>
          <w:sz w:val="28"/>
          <w:szCs w:val="28"/>
        </w:rPr>
        <w:t xml:space="preserve">произошедший с работником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CC1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исполнении им</w:t>
      </w:r>
      <w:r w:rsidRPr="00984CC1">
        <w:rPr>
          <w:rFonts w:ascii="Times New Roman" w:hAnsi="Times New Roman" w:cs="Times New Roman"/>
          <w:sz w:val="28"/>
          <w:szCs w:val="28"/>
        </w:rPr>
        <w:t xml:space="preserve"> трудовых (служебных) обязанностей в результате воздействия вредного и (или) опасного производственного фактора, вследствие которого произошли производственная травма, внезапное ухудшение здоровья или отравление работника, приведшие его к установлению ему степени утраты профессиональной трудоспособности, профессион</w:t>
      </w:r>
      <w:r>
        <w:rPr>
          <w:rFonts w:ascii="Times New Roman" w:hAnsi="Times New Roman" w:cs="Times New Roman"/>
          <w:sz w:val="28"/>
          <w:szCs w:val="28"/>
        </w:rPr>
        <w:t>альному заболеванию либо смерти.</w:t>
      </w:r>
      <w:proofErr w:type="gramEnd"/>
    </w:p>
    <w:p w:rsidR="00724232" w:rsidRPr="00435D64" w:rsidRDefault="00724232" w:rsidP="00724232">
      <w:pPr>
        <w:pStyle w:val="a8"/>
        <w:spacing w:before="0" w:beforeAutospacing="0" w:after="0" w:afterAutospacing="0"/>
        <w:ind w:firstLine="709"/>
        <w:jc w:val="both"/>
        <w:rPr>
          <w:color w:val="C0504D" w:themeColor="accent2"/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566848">
        <w:rPr>
          <w:sz w:val="28"/>
          <w:szCs w:val="28"/>
        </w:rPr>
        <w:t>траховая выплата осуществляется страховщиком, заключившим договор обязательного страхования работника от несчастных случаев, в период действия которого произошел</w:t>
      </w:r>
      <w:r w:rsidR="005B04E5">
        <w:rPr>
          <w:sz w:val="28"/>
          <w:szCs w:val="28"/>
        </w:rPr>
        <w:t xml:space="preserve"> несчастный случай.</w:t>
      </w:r>
      <w:r>
        <w:rPr>
          <w:sz w:val="28"/>
          <w:szCs w:val="28"/>
        </w:rPr>
        <w:t xml:space="preserve"> </w:t>
      </w:r>
      <w:r w:rsidR="005B04E5">
        <w:rPr>
          <w:sz w:val="28"/>
          <w:szCs w:val="28"/>
        </w:rPr>
        <w:t xml:space="preserve"> </w:t>
      </w:r>
    </w:p>
    <w:p w:rsidR="00724232" w:rsidRDefault="00724232" w:rsidP="0072423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566848">
        <w:rPr>
          <w:sz w:val="28"/>
          <w:szCs w:val="28"/>
        </w:rPr>
        <w:t>атой несчастного случая является:</w:t>
      </w:r>
      <w:r>
        <w:rPr>
          <w:sz w:val="28"/>
          <w:szCs w:val="28"/>
        </w:rPr>
        <w:t xml:space="preserve"> </w:t>
      </w:r>
      <w:r w:rsidRPr="00566848">
        <w:rPr>
          <w:sz w:val="28"/>
          <w:szCs w:val="28"/>
        </w:rPr>
        <w:t>при смерти или установлении работнику степени утраты профессиональной трудоспособности в результате трудового увечья – дата несчастного случая, указанная в акте о несчастном случае;</w:t>
      </w:r>
      <w:r>
        <w:rPr>
          <w:sz w:val="28"/>
          <w:szCs w:val="28"/>
        </w:rPr>
        <w:t xml:space="preserve"> </w:t>
      </w:r>
      <w:r w:rsidRPr="00984CC1">
        <w:rPr>
          <w:sz w:val="28"/>
          <w:szCs w:val="28"/>
        </w:rPr>
        <w:t>при установлении работнику степени утраты профессиональной трудоспособности</w:t>
      </w:r>
      <w:r>
        <w:rPr>
          <w:sz w:val="28"/>
          <w:szCs w:val="28"/>
        </w:rPr>
        <w:t xml:space="preserve"> </w:t>
      </w:r>
      <w:r w:rsidRPr="00984CC1">
        <w:rPr>
          <w:sz w:val="28"/>
          <w:szCs w:val="28"/>
        </w:rPr>
        <w:t xml:space="preserve"> в результате выявления профессионального заболевания – дата заключения организации здравоохранения, осуществляющей оказание специализированной медицинской, экспертной помощи в области профессиональной патологии</w:t>
      </w:r>
      <w:r>
        <w:rPr>
          <w:sz w:val="28"/>
          <w:szCs w:val="28"/>
        </w:rPr>
        <w:t>.</w:t>
      </w:r>
      <w:proofErr w:type="gramEnd"/>
    </w:p>
    <w:p w:rsidR="00724232" w:rsidRDefault="00724232" w:rsidP="007242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0E1D">
        <w:rPr>
          <w:rFonts w:ascii="Times New Roman" w:hAnsi="Times New Roman"/>
          <w:sz w:val="28"/>
          <w:szCs w:val="28"/>
        </w:rPr>
        <w:t xml:space="preserve">Установление в порядке статьи 186 ТК  факта несчастного  случая, связанного с трудовой деятельностью, является основанием для признания </w:t>
      </w:r>
      <w:r w:rsidRPr="00DE0E1D">
        <w:rPr>
          <w:rFonts w:ascii="Times New Roman" w:hAnsi="Times New Roman"/>
          <w:sz w:val="28"/>
          <w:szCs w:val="28"/>
        </w:rPr>
        <w:lastRenderedPageBreak/>
        <w:t>его страховым случаем и влечет для страховщика обязанность по осуществлению страховой суммы.</w:t>
      </w:r>
    </w:p>
    <w:p w:rsidR="00724232" w:rsidRDefault="00724232" w:rsidP="007242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75">
        <w:rPr>
          <w:rFonts w:ascii="Times New Roman" w:hAnsi="Times New Roman" w:cs="Times New Roman"/>
          <w:sz w:val="28"/>
          <w:szCs w:val="28"/>
        </w:rPr>
        <w:t xml:space="preserve">Размер вреда, связанного с утратой заработка (дохода) в связи со смертью работника или с установлением ему степени </w:t>
      </w:r>
      <w:r w:rsidRPr="0098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утраты профессиональной трудоспособности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0575">
        <w:rPr>
          <w:rFonts w:ascii="Times New Roman" w:hAnsi="Times New Roman" w:cs="Times New Roman"/>
          <w:sz w:val="28"/>
          <w:szCs w:val="28"/>
        </w:rPr>
        <w:t xml:space="preserve"> определяется страховщиком в соответствии с требованиями ГК и состоит из утраченного заработка и дополнительных расходов, вызванных повреждением здоровья.</w:t>
      </w:r>
    </w:p>
    <w:p w:rsidR="00724232" w:rsidRPr="00DB20A9" w:rsidRDefault="00724232" w:rsidP="00724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B20A9">
        <w:rPr>
          <w:rFonts w:ascii="Times New Roman" w:hAnsi="Times New Roman" w:cs="Times New Roman"/>
          <w:sz w:val="28"/>
          <w:szCs w:val="28"/>
        </w:rPr>
        <w:t>редусмотренная подпунк</w:t>
      </w:r>
      <w:r w:rsidR="00986D4B">
        <w:rPr>
          <w:rFonts w:ascii="Times New Roman" w:hAnsi="Times New Roman" w:cs="Times New Roman"/>
          <w:sz w:val="28"/>
          <w:szCs w:val="28"/>
        </w:rPr>
        <w:t>том 9) пункта 2 статьи 9 Закона</w:t>
      </w:r>
      <w:r w:rsidR="00986D4B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о страховании работника от несчастных случаев</w:t>
      </w:r>
      <w:r w:rsidR="005B04E5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Pr="00DB20A9">
        <w:rPr>
          <w:rFonts w:ascii="Times New Roman" w:hAnsi="Times New Roman" w:cs="Times New Roman"/>
          <w:sz w:val="28"/>
          <w:szCs w:val="28"/>
        </w:rPr>
        <w:t xml:space="preserve"> пеня в размере 1,5 процента от неоплаченной суммы за каждый день просрочки взыскивается только за несвоевременное осуществление страховых выплат, предусмотренн</w:t>
      </w:r>
      <w:r w:rsidR="005B04E5">
        <w:rPr>
          <w:rFonts w:ascii="Times New Roman" w:hAnsi="Times New Roman" w:cs="Times New Roman"/>
          <w:sz w:val="28"/>
          <w:szCs w:val="28"/>
        </w:rPr>
        <w:t>ых в пункте 1 статьи  19</w:t>
      </w:r>
      <w:r w:rsidR="00986D4B">
        <w:rPr>
          <w:rFonts w:ascii="Times New Roman" w:hAnsi="Times New Roman" w:cs="Times New Roman"/>
          <w:sz w:val="28"/>
          <w:szCs w:val="28"/>
        </w:rPr>
        <w:t xml:space="preserve"> указанного з</w:t>
      </w:r>
      <w:r w:rsidR="005B04E5">
        <w:rPr>
          <w:rFonts w:ascii="Times New Roman" w:hAnsi="Times New Roman" w:cs="Times New Roman"/>
          <w:sz w:val="28"/>
          <w:szCs w:val="28"/>
        </w:rPr>
        <w:t>акона</w:t>
      </w:r>
      <w:r w:rsidRPr="00DB20A9">
        <w:rPr>
          <w:rFonts w:ascii="Times New Roman" w:eastAsia="Palatino Linotype" w:hAnsi="Times New Roman" w:cs="Times New Roman"/>
          <w:sz w:val="28"/>
          <w:szCs w:val="28"/>
        </w:rPr>
        <w:t>, а именно,</w:t>
      </w:r>
      <w:r w:rsidRPr="00DB20A9">
        <w:rPr>
          <w:rFonts w:ascii="Times New Roman" w:hAnsi="Times New Roman" w:cs="Times New Roman"/>
          <w:sz w:val="28"/>
          <w:szCs w:val="28"/>
        </w:rPr>
        <w:t xml:space="preserve"> ежемесячных страховых выплат, причитающихся работнику в качестве возмещения вреда, связанного с утратой заработка (дохода) работником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2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24232" w:rsidRPr="00F97271" w:rsidRDefault="00724232" w:rsidP="00724232">
      <w:pPr>
        <w:pStyle w:val="a3"/>
        <w:spacing w:after="0" w:line="240" w:lineRule="auto"/>
        <w:ind w:left="0" w:firstLine="709"/>
        <w:jc w:val="both"/>
      </w:pPr>
      <w:proofErr w:type="gramStart"/>
      <w:r w:rsidRPr="00F97271">
        <w:rPr>
          <w:rFonts w:ascii="Times New Roman" w:hAnsi="Times New Roman" w:cs="Times New Roman"/>
          <w:sz w:val="28"/>
          <w:szCs w:val="28"/>
        </w:rPr>
        <w:t xml:space="preserve">При определении количества дней просрочки следует учитывать, что первая страховая выплата, причитающаяся в качестве возмещения вреда, связанного с утратой заработка (дохода) работником в связи с установлением ему степени утраты профессиональной трудоспособности на срок менее одного года, осуществляется страховщиком в течение семи рабочих дней с момента представления документов, предусмотренных </w:t>
      </w:r>
      <w:hyperlink r:id="rId11" w:anchor="z43" w:history="1">
        <w:r w:rsidRPr="00DB20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Pr="00DB20A9">
        <w:rPr>
          <w:rFonts w:ascii="Times New Roman" w:hAnsi="Times New Roman" w:cs="Times New Roman"/>
          <w:sz w:val="28"/>
          <w:szCs w:val="28"/>
        </w:rPr>
        <w:t xml:space="preserve"> с</w:t>
      </w:r>
      <w:r w:rsidR="00A5350C">
        <w:rPr>
          <w:rFonts w:ascii="Times New Roman" w:hAnsi="Times New Roman" w:cs="Times New Roman"/>
          <w:sz w:val="28"/>
          <w:szCs w:val="28"/>
        </w:rPr>
        <w:t>татьи 20   Закона</w:t>
      </w:r>
      <w:r w:rsidR="00986D4B">
        <w:rPr>
          <w:rFonts w:ascii="Times New Roman" w:hAnsi="Times New Roman" w:cs="Times New Roman"/>
          <w:sz w:val="28"/>
          <w:szCs w:val="28"/>
        </w:rPr>
        <w:t xml:space="preserve"> </w:t>
      </w:r>
      <w:r w:rsidR="00986D4B">
        <w:rPr>
          <w:rFonts w:ascii="Times New Roman" w:eastAsia="Palatino Linotype" w:hAnsi="Times New Roman" w:cs="Times New Roman"/>
          <w:sz w:val="28"/>
          <w:szCs w:val="28"/>
          <w:lang w:eastAsia="ru-RU"/>
        </w:rPr>
        <w:t>о страховании работника от несчастных случаев</w:t>
      </w:r>
      <w:r w:rsidRPr="00F97271">
        <w:rPr>
          <w:rFonts w:ascii="Times New Roman" w:eastAsia="Palatino Linotype" w:hAnsi="Times New Roman" w:cs="Times New Roman"/>
          <w:sz w:val="28"/>
          <w:szCs w:val="28"/>
        </w:rPr>
        <w:t>.</w:t>
      </w:r>
      <w:r w:rsidRPr="00F97271">
        <w:t xml:space="preserve">  </w:t>
      </w:r>
      <w:proofErr w:type="gramEnd"/>
    </w:p>
    <w:p w:rsidR="00724232" w:rsidRPr="00FD0D39" w:rsidRDefault="00724232" w:rsidP="007242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71">
        <w:rPr>
          <w:rFonts w:ascii="Times New Roman" w:hAnsi="Times New Roman" w:cs="Times New Roman"/>
          <w:sz w:val="28"/>
          <w:szCs w:val="28"/>
        </w:rPr>
        <w:t>По страховой выплате, причитающейся в качестве возмещения вреда, связанного с утратой заработка (дохода) работником в связи с установлением ему степени утраты профессиональной трудоспособности  один год и более,   следует исходит</w:t>
      </w:r>
      <w:r>
        <w:rPr>
          <w:rFonts w:ascii="Times New Roman" w:hAnsi="Times New Roman" w:cs="Times New Roman"/>
          <w:sz w:val="28"/>
          <w:szCs w:val="28"/>
        </w:rPr>
        <w:t xml:space="preserve">ь из условий договора аннуитета, а именно, определенной сторонами  даты первой страховой выплаты. </w:t>
      </w:r>
    </w:p>
    <w:p w:rsidR="00724232" w:rsidRPr="00F97271" w:rsidRDefault="00724232" w:rsidP="007242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F97271">
        <w:rPr>
          <w:rFonts w:ascii="Times New Roman" w:hAnsi="Times New Roman" w:cs="Times New Roman"/>
          <w:sz w:val="28"/>
          <w:szCs w:val="28"/>
        </w:rPr>
        <w:t>За несвоевременное осуществление страховых выплат по возмещению дополнительных расходов, вызванных повреждением здоровья, предусмотре</w:t>
      </w:r>
      <w:r w:rsidR="00A5350C">
        <w:rPr>
          <w:rFonts w:ascii="Times New Roman" w:hAnsi="Times New Roman" w:cs="Times New Roman"/>
          <w:sz w:val="28"/>
          <w:szCs w:val="28"/>
        </w:rPr>
        <w:t>нных пунктом 2 статьи 19 Закона</w:t>
      </w:r>
      <w:r w:rsidR="00986D4B">
        <w:rPr>
          <w:rFonts w:ascii="Times New Roman" w:hAnsi="Times New Roman" w:cs="Times New Roman"/>
          <w:sz w:val="28"/>
          <w:szCs w:val="28"/>
        </w:rPr>
        <w:t xml:space="preserve"> </w:t>
      </w:r>
      <w:r w:rsidR="00986D4B">
        <w:rPr>
          <w:rFonts w:ascii="Times New Roman" w:eastAsia="Palatino Linotype" w:hAnsi="Times New Roman" w:cs="Times New Roman"/>
          <w:sz w:val="28"/>
          <w:szCs w:val="28"/>
          <w:lang w:eastAsia="ru-RU"/>
        </w:rPr>
        <w:t>о страховании работника от несчастных случаев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, </w:t>
      </w:r>
      <w:r w:rsidRPr="00F97271">
        <w:rPr>
          <w:rFonts w:ascii="Times New Roman" w:eastAsia="Palatino Linotype" w:hAnsi="Times New Roman" w:cs="Times New Roman"/>
          <w:sz w:val="28"/>
          <w:szCs w:val="28"/>
        </w:rPr>
        <w:t>страховщик несет ответственность  в соответствии со статьей 353 ГК. В этом случае при определении количества дней просрочки следует исходить из того, что страховая выплата должна быть осуществлена</w:t>
      </w:r>
      <w:r w:rsidRPr="00F97271">
        <w:t xml:space="preserve"> </w:t>
      </w:r>
      <w:r w:rsidRPr="00F97271">
        <w:rPr>
          <w:rFonts w:ascii="Times New Roman" w:hAnsi="Times New Roman" w:cs="Times New Roman"/>
          <w:sz w:val="28"/>
          <w:szCs w:val="28"/>
        </w:rPr>
        <w:t>страховщиком   в течение семи рабочих дней с момента представления работником либо лицом, понесшим эти расходы, документов, подтверждающих эти расходы.</w:t>
      </w:r>
      <w:r w:rsidRPr="00F97271">
        <w:rPr>
          <w:rFonts w:ascii="Times New Roman" w:eastAsia="Palatino Linotype" w:hAnsi="Times New Roman" w:cs="Times New Roman"/>
          <w:color w:val="C0504D" w:themeColor="accent2"/>
          <w:sz w:val="28"/>
          <w:szCs w:val="28"/>
        </w:rPr>
        <w:t xml:space="preserve"> </w:t>
      </w:r>
      <w:r w:rsidRPr="00F9727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724232" w:rsidRPr="007135D3" w:rsidRDefault="00724232" w:rsidP="00724232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D0575">
        <w:rPr>
          <w:sz w:val="28"/>
          <w:szCs w:val="28"/>
        </w:rPr>
        <w:t>Законом от</w:t>
      </w:r>
      <w:r w:rsidR="00E863DA">
        <w:rPr>
          <w:sz w:val="28"/>
          <w:szCs w:val="28"/>
        </w:rPr>
        <w:t xml:space="preserve"> 27 апреля 2015 года № 311-V </w:t>
      </w:r>
      <w:r w:rsidRPr="007D0575">
        <w:rPr>
          <w:sz w:val="28"/>
          <w:szCs w:val="28"/>
        </w:rPr>
        <w:t xml:space="preserve"> «О внесении изменений и дополнений в некоторые законодательные акты Республики Казахстан по вопросам страхования и исламского финансирования»</w:t>
      </w:r>
      <w:r>
        <w:rPr>
          <w:sz w:val="28"/>
          <w:szCs w:val="28"/>
        </w:rPr>
        <w:t>, вступившим в силу 10 мая 2015 года</w:t>
      </w:r>
      <w:r w:rsidR="00986D4B">
        <w:rPr>
          <w:sz w:val="28"/>
          <w:szCs w:val="28"/>
        </w:rPr>
        <w:t xml:space="preserve"> (далее - Закон от 27 апреля 2015 года)</w:t>
      </w:r>
      <w:r w:rsidR="000D5BFE">
        <w:rPr>
          <w:sz w:val="28"/>
          <w:szCs w:val="28"/>
        </w:rPr>
        <w:t>,</w:t>
      </w:r>
      <w:r w:rsidRPr="007D0575">
        <w:rPr>
          <w:sz w:val="28"/>
          <w:szCs w:val="28"/>
        </w:rPr>
        <w:t xml:space="preserve">  в Закон </w:t>
      </w:r>
      <w:r>
        <w:rPr>
          <w:sz w:val="28"/>
          <w:szCs w:val="28"/>
        </w:rPr>
        <w:t xml:space="preserve"> </w:t>
      </w:r>
      <w:r w:rsidR="00986D4B">
        <w:rPr>
          <w:rFonts w:eastAsia="Palatino Linotype"/>
          <w:sz w:val="28"/>
          <w:szCs w:val="28"/>
        </w:rPr>
        <w:t xml:space="preserve"> о страховании работника от несчастных случаев </w:t>
      </w:r>
      <w:r w:rsidR="00986D4B" w:rsidRPr="00DB20A9">
        <w:rPr>
          <w:sz w:val="28"/>
          <w:szCs w:val="28"/>
        </w:rPr>
        <w:t xml:space="preserve"> </w:t>
      </w:r>
      <w:r w:rsidRPr="007D0575">
        <w:rPr>
          <w:sz w:val="28"/>
          <w:szCs w:val="28"/>
        </w:rPr>
        <w:t xml:space="preserve">были внесены </w:t>
      </w:r>
      <w:r w:rsidRPr="007135D3">
        <w:rPr>
          <w:sz w:val="28"/>
          <w:szCs w:val="28"/>
        </w:rPr>
        <w:t xml:space="preserve"> изменения, в соответствии с которыми возмещение вреда, связанного с утратой заработка (дохода</w:t>
      </w:r>
      <w:proofErr w:type="gramEnd"/>
      <w:r w:rsidRPr="007135D3">
        <w:rPr>
          <w:sz w:val="28"/>
          <w:szCs w:val="28"/>
        </w:rPr>
        <w:t xml:space="preserve">) работником в связи с установлением ему степени утраты профессиональной трудоспособности от 5 до 29% возложено на работодателя.   </w:t>
      </w:r>
    </w:p>
    <w:p w:rsidR="00724232" w:rsidRDefault="00724232" w:rsidP="0072423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Страховщик осуществляет страховую выплату, причитающуюся</w:t>
      </w:r>
      <w:r w:rsidRPr="007D0575">
        <w:rPr>
          <w:sz w:val="28"/>
          <w:szCs w:val="28"/>
        </w:rPr>
        <w:t xml:space="preserve"> работнику в качестве возмещения вреда, связанного с утратой заработка </w:t>
      </w:r>
      <w:r w:rsidRPr="007D0575">
        <w:rPr>
          <w:sz w:val="28"/>
          <w:szCs w:val="28"/>
        </w:rPr>
        <w:lastRenderedPageBreak/>
        <w:t xml:space="preserve">(дохода) работником в связи с установлением ему степени </w:t>
      </w:r>
      <w:r w:rsidRPr="00984CC1">
        <w:rPr>
          <w:sz w:val="28"/>
          <w:szCs w:val="28"/>
        </w:rPr>
        <w:t>утраты профессиональной трудоспособности</w:t>
      </w:r>
      <w:r>
        <w:rPr>
          <w:sz w:val="28"/>
          <w:szCs w:val="28"/>
        </w:rPr>
        <w:t xml:space="preserve">  </w:t>
      </w:r>
      <w:r w:rsidRPr="007D0575">
        <w:rPr>
          <w:sz w:val="28"/>
          <w:szCs w:val="28"/>
        </w:rPr>
        <w:t xml:space="preserve"> от </w:t>
      </w:r>
      <w:r>
        <w:rPr>
          <w:sz w:val="28"/>
          <w:szCs w:val="28"/>
        </w:rPr>
        <w:t>30 до 100%   включительно.</w:t>
      </w:r>
    </w:p>
    <w:p w:rsidR="00724232" w:rsidRPr="004E4CAB" w:rsidRDefault="00724232" w:rsidP="00724232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938 ГК определено, что </w:t>
      </w:r>
      <w:r>
        <w:t>с</w:t>
      </w:r>
      <w:r w:rsidRPr="00A3709E">
        <w:rPr>
          <w:sz w:val="28"/>
          <w:szCs w:val="28"/>
        </w:rPr>
        <w:t xml:space="preserve">реднемесячный заработок (доход) подсчитывается путем деления общей суммы заработка (дохода) за двенадцать месяцев работы, предшествовавших повреждению здоровья либо наступлению утраты трудоспособности, на двенадцать. </w:t>
      </w:r>
      <w:r w:rsidRPr="004E4CAB">
        <w:rPr>
          <w:sz w:val="28"/>
          <w:szCs w:val="28"/>
        </w:rPr>
        <w:t>Для страховщика установлен предел размера  среднего месячного заработка (дохода), учитываемого  для расчета подлежащего возмещению утраченного заработка (дохода).</w:t>
      </w:r>
      <w:r>
        <w:rPr>
          <w:sz w:val="28"/>
          <w:szCs w:val="28"/>
        </w:rPr>
        <w:t xml:space="preserve"> </w:t>
      </w:r>
      <w:r w:rsidRPr="004E4CAB">
        <w:rPr>
          <w:sz w:val="28"/>
          <w:szCs w:val="28"/>
        </w:rPr>
        <w:t xml:space="preserve">Он не должен превышать десятикратного размера минимальной заработной платы, установленной на соответствующий финансовый год </w:t>
      </w:r>
      <w:hyperlink r:id="rId12" w:anchor="z7" w:history="1">
        <w:r w:rsidRPr="004852C8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4852C8">
        <w:rPr>
          <w:sz w:val="28"/>
          <w:szCs w:val="28"/>
        </w:rPr>
        <w:t xml:space="preserve"> </w:t>
      </w:r>
      <w:r w:rsidRPr="004E4CAB">
        <w:rPr>
          <w:sz w:val="28"/>
          <w:szCs w:val="28"/>
        </w:rPr>
        <w:t>о республиканском бюджете, на дату заключения договора обязательного страхования работника от несчастных случаев.</w:t>
      </w:r>
    </w:p>
    <w:p w:rsidR="00724232" w:rsidRDefault="00724232" w:rsidP="0072423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в случае, если фактический размер вреда, причиненного работнику, оказался выше определенной страховщиком страховой выплаты, разницу в соответствии со статьей 122 ТК возмещает работодатель.</w:t>
      </w:r>
    </w:p>
    <w:p w:rsidR="00724232" w:rsidRPr="00FC6AA1" w:rsidRDefault="00724232" w:rsidP="007242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AA1">
        <w:rPr>
          <w:rFonts w:ascii="Times New Roman" w:hAnsi="Times New Roman" w:cs="Times New Roman"/>
          <w:sz w:val="28"/>
          <w:szCs w:val="28"/>
        </w:rPr>
        <w:t xml:space="preserve">В соответствии пунктом 1 статьи 19 Закона </w:t>
      </w:r>
      <w:r w:rsidR="00986D4B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о страховании работника от несчастных случаев</w:t>
      </w:r>
      <w:r w:rsidR="00986D4B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="00986D4B" w:rsidRPr="00DB20A9">
        <w:rPr>
          <w:rFonts w:ascii="Times New Roman" w:hAnsi="Times New Roman" w:cs="Times New Roman"/>
          <w:sz w:val="28"/>
          <w:szCs w:val="28"/>
        </w:rPr>
        <w:t xml:space="preserve"> </w:t>
      </w:r>
      <w:r w:rsidRPr="00FC6AA1">
        <w:rPr>
          <w:rFonts w:ascii="Times New Roman" w:hAnsi="Times New Roman" w:cs="Times New Roman"/>
          <w:sz w:val="28"/>
          <w:szCs w:val="28"/>
        </w:rPr>
        <w:t xml:space="preserve">в новой редакции законодатель ограничил время осуществления </w:t>
      </w:r>
      <w:proofErr w:type="spellStart"/>
      <w:r w:rsidRPr="00FC6AA1">
        <w:rPr>
          <w:rFonts w:ascii="Times New Roman" w:hAnsi="Times New Roman" w:cs="Times New Roman"/>
          <w:sz w:val="28"/>
          <w:szCs w:val="28"/>
        </w:rPr>
        <w:t>аннуитетных</w:t>
      </w:r>
      <w:proofErr w:type="spellEnd"/>
      <w:r w:rsidRPr="00FC6AA1">
        <w:rPr>
          <w:rFonts w:ascii="Times New Roman" w:hAnsi="Times New Roman" w:cs="Times New Roman"/>
          <w:sz w:val="28"/>
          <w:szCs w:val="28"/>
        </w:rPr>
        <w:t xml:space="preserve"> выплат - не более срока достижения работником пенсионного возраста, установленного </w:t>
      </w:r>
      <w:hyperlink r:id="rId13" w:anchor="z68" w:history="1">
        <w:r w:rsidRPr="00FC6A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FC6AA1">
        <w:rPr>
          <w:rFonts w:ascii="Times New Roman" w:hAnsi="Times New Roman" w:cs="Times New Roman"/>
          <w:sz w:val="28"/>
          <w:szCs w:val="28"/>
        </w:rPr>
        <w:t xml:space="preserve"> Республики Казахстан о пенсионном обеспечении.</w:t>
      </w:r>
    </w:p>
    <w:p w:rsidR="00724232" w:rsidRDefault="00724232" w:rsidP="00724232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6AA1">
        <w:rPr>
          <w:sz w:val="28"/>
          <w:szCs w:val="28"/>
        </w:rPr>
        <w:t>Возмещение дополнительных расходов, вызванных повреждением здоровья работника в случае установления ему степени утраты профессиональной</w:t>
      </w:r>
      <w:r w:rsidRPr="004E4CAB">
        <w:rPr>
          <w:sz w:val="28"/>
          <w:szCs w:val="28"/>
        </w:rPr>
        <w:t xml:space="preserve"> трудоспособности, осуществляется страховщиком на основании документов, подтверждающих эти расходы, представленных работником либо лицом, понесшим эти расходы.</w:t>
      </w:r>
      <w:r>
        <w:rPr>
          <w:sz w:val="28"/>
          <w:szCs w:val="28"/>
        </w:rPr>
        <w:t xml:space="preserve">  </w:t>
      </w:r>
    </w:p>
    <w:p w:rsidR="00724232" w:rsidRDefault="00724232" w:rsidP="00724232">
      <w:pPr>
        <w:pStyle w:val="7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5 статьи  2 Закона</w:t>
      </w:r>
      <w:r w:rsidR="00A5350C">
        <w:rPr>
          <w:rFonts w:ascii="Times New Roman" w:hAnsi="Times New Roman" w:cs="Times New Roman"/>
          <w:sz w:val="28"/>
          <w:szCs w:val="28"/>
        </w:rPr>
        <w:t xml:space="preserve"> от 27 апреля 2015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6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986D4B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742EA">
        <w:rPr>
          <w:rFonts w:ascii="Times New Roman" w:hAnsi="Times New Roman" w:cs="Times New Roman"/>
          <w:sz w:val="28"/>
          <w:szCs w:val="28"/>
        </w:rPr>
        <w:t xml:space="preserve">ормы </w:t>
      </w:r>
      <w:r w:rsidR="00986D4B">
        <w:rPr>
          <w:rFonts w:ascii="Times New Roman" w:hAnsi="Times New Roman" w:cs="Times New Roman"/>
          <w:sz w:val="28"/>
          <w:szCs w:val="28"/>
        </w:rPr>
        <w:t xml:space="preserve"> </w:t>
      </w:r>
      <w:r w:rsidRPr="00F742EA">
        <w:rPr>
          <w:rFonts w:ascii="Times New Roman" w:hAnsi="Times New Roman" w:cs="Times New Roman"/>
          <w:sz w:val="28"/>
          <w:szCs w:val="28"/>
        </w:rPr>
        <w:t xml:space="preserve"> в части обязательного страхования работника от несчастных случаев при исполнении им трудовых (служебных) обязанностей распространяются на случаи установления либо продления (переосвидетельствования) степени утраты профессиональной трудоспособности работника, возникшие после введения в действие настоящего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232" w:rsidRDefault="00724232" w:rsidP="00724232">
      <w:pPr>
        <w:pStyle w:val="7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этого следует, что если работнику впервые установлена степень </w:t>
      </w:r>
      <w:r w:rsidRPr="00F742EA">
        <w:rPr>
          <w:rFonts w:ascii="Times New Roman" w:hAnsi="Times New Roman" w:cs="Times New Roman"/>
          <w:sz w:val="28"/>
          <w:szCs w:val="28"/>
        </w:rPr>
        <w:t>утраты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офессиональной трудоспособности или он прошел переосвидетельствование после 10 мая 2015 года, то на правоотношения сторон будет распространяться действие Закона </w:t>
      </w:r>
      <w:r w:rsidR="00986D4B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о страховании работника от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 в новой редакции, независимо от условий действующего договора страхования  (пункт 2 статьи 383 ГК).</w:t>
      </w:r>
    </w:p>
    <w:p w:rsidR="00724232" w:rsidRPr="00A5350C" w:rsidRDefault="00724232" w:rsidP="00A5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0C">
        <w:rPr>
          <w:rFonts w:ascii="Times New Roman" w:hAnsi="Times New Roman" w:cs="Times New Roman"/>
          <w:sz w:val="28"/>
          <w:szCs w:val="28"/>
        </w:rPr>
        <w:t xml:space="preserve"> Правило, содержащееся в подпункте </w:t>
      </w:r>
      <w:r w:rsidRPr="00A5350C">
        <w:rPr>
          <w:rStyle w:val="aa"/>
          <w:rFonts w:ascii="Times New Roman" w:hAnsi="Times New Roman" w:cs="Times New Roman"/>
          <w:sz w:val="28"/>
          <w:szCs w:val="28"/>
        </w:rPr>
        <w:t>5)</w:t>
      </w:r>
      <w:r w:rsidR="00986D4B">
        <w:rPr>
          <w:rStyle w:val="aa"/>
          <w:rFonts w:ascii="Times New Roman" w:hAnsi="Times New Roman" w:cs="Times New Roman"/>
          <w:sz w:val="28"/>
          <w:szCs w:val="28"/>
        </w:rPr>
        <w:t xml:space="preserve"> пункта 3 статьи 77 Конституции</w:t>
      </w:r>
      <w:r w:rsidRPr="00A5350C">
        <w:rPr>
          <w:rStyle w:val="aa"/>
          <w:rFonts w:ascii="Times New Roman" w:hAnsi="Times New Roman" w:cs="Times New Roman"/>
          <w:sz w:val="28"/>
          <w:szCs w:val="28"/>
        </w:rPr>
        <w:t xml:space="preserve"> о том, что </w:t>
      </w:r>
      <w:r w:rsidRPr="00A5350C">
        <w:rPr>
          <w:rFonts w:ascii="Times New Roman" w:hAnsi="Times New Roman" w:cs="Times New Roman"/>
          <w:sz w:val="28"/>
          <w:szCs w:val="28"/>
        </w:rPr>
        <w:t xml:space="preserve">законы, устанавливающие или усиливающие ответственность, возлагающие новые обязанности на граждан или ухудшающие их положение, обратной силы не имеют, к данному случаю неприменимо. Конституционный Совет в постановлении от 10 марта 1999 года разъяснил, что подпункт 5) пункта 3 статьи 77 Конституции Республики Казахстан следует понимать так, что обратной силы не имеют те законы, </w:t>
      </w:r>
      <w:r w:rsidRPr="00A5350C">
        <w:rPr>
          <w:rFonts w:ascii="Times New Roman" w:hAnsi="Times New Roman" w:cs="Times New Roman"/>
          <w:sz w:val="28"/>
          <w:szCs w:val="28"/>
        </w:rPr>
        <w:lastRenderedPageBreak/>
        <w:t xml:space="preserve">которые регулируют юридическую ответственность граждан за правонарушения и устанавливают новые виды ответственности или усиливают ее путем введения новых санкций.  </w:t>
      </w:r>
    </w:p>
    <w:p w:rsidR="00724232" w:rsidRPr="00A5350C" w:rsidRDefault="00724232" w:rsidP="00A5350C">
      <w:pPr>
        <w:pStyle w:val="2"/>
        <w:numPr>
          <w:ilvl w:val="0"/>
          <w:numId w:val="2"/>
        </w:numPr>
        <w:ind w:left="0" w:firstLine="709"/>
        <w:rPr>
          <w:szCs w:val="28"/>
        </w:rPr>
      </w:pPr>
      <w:r w:rsidRPr="00A5350C">
        <w:rPr>
          <w:szCs w:val="28"/>
        </w:rPr>
        <w:t>Законом</w:t>
      </w:r>
      <w:r w:rsidR="00A5350C">
        <w:rPr>
          <w:szCs w:val="28"/>
        </w:rPr>
        <w:t xml:space="preserve"> от 27 апреля 2015 года</w:t>
      </w:r>
      <w:r w:rsidRPr="00A5350C">
        <w:rPr>
          <w:szCs w:val="28"/>
        </w:rPr>
        <w:t xml:space="preserve"> </w:t>
      </w:r>
      <w:r w:rsidR="00986D4B">
        <w:rPr>
          <w:szCs w:val="28"/>
        </w:rPr>
        <w:t xml:space="preserve"> </w:t>
      </w:r>
      <w:r w:rsidRPr="00A5350C">
        <w:rPr>
          <w:szCs w:val="28"/>
        </w:rPr>
        <w:t xml:space="preserve"> были внесены изменения также в пункт 1 статьи 944 ГК, в частности ограничено время возмещение вреда в части утраченного заработка потерпевшим при исполнении трудовых обязанностей</w:t>
      </w:r>
      <w:r w:rsidR="000D5BFE">
        <w:rPr>
          <w:szCs w:val="28"/>
        </w:rPr>
        <w:t xml:space="preserve"> -</w:t>
      </w:r>
      <w:r w:rsidRPr="00A5350C">
        <w:rPr>
          <w:szCs w:val="28"/>
        </w:rPr>
        <w:t xml:space="preserve"> не более достижения пенсионного возраста. </w:t>
      </w:r>
      <w:r w:rsidRPr="00A5350C">
        <w:rPr>
          <w:bCs/>
          <w:szCs w:val="28"/>
        </w:rPr>
        <w:t>Однако</w:t>
      </w:r>
      <w:r w:rsidR="00A5350C">
        <w:rPr>
          <w:bCs/>
          <w:szCs w:val="28"/>
        </w:rPr>
        <w:t xml:space="preserve"> юридическая сила этого закона не была распространена на отношения, возникшие до введения его в действие.</w:t>
      </w:r>
      <w:r w:rsidRPr="00A5350C">
        <w:rPr>
          <w:bCs/>
          <w:szCs w:val="28"/>
        </w:rPr>
        <w:t xml:space="preserve"> </w:t>
      </w:r>
      <w:r w:rsidR="00A5350C">
        <w:rPr>
          <w:bCs/>
          <w:szCs w:val="28"/>
        </w:rPr>
        <w:t xml:space="preserve"> </w:t>
      </w:r>
    </w:p>
    <w:p w:rsidR="00ED727D" w:rsidRDefault="00724232" w:rsidP="00AD19D9">
      <w:pPr>
        <w:pStyle w:val="2"/>
        <w:ind w:firstLine="709"/>
        <w:rPr>
          <w:color w:val="C0504D" w:themeColor="accent2"/>
          <w:szCs w:val="28"/>
        </w:rPr>
      </w:pPr>
      <w:r w:rsidRPr="00A5350C">
        <w:rPr>
          <w:szCs w:val="28"/>
        </w:rPr>
        <w:t>Следовательно, действие пункта 1 статьи 944 ГК  в новой редакции распространяется   на правоотношения, возникшие после 10 мая 2015 года, то есть примен</w:t>
      </w:r>
      <w:r w:rsidR="00986D4B">
        <w:rPr>
          <w:szCs w:val="28"/>
        </w:rPr>
        <w:t>яется только к лицам, у которых</w:t>
      </w:r>
      <w:r w:rsidR="00AD19D9">
        <w:rPr>
          <w:szCs w:val="28"/>
        </w:rPr>
        <w:t xml:space="preserve"> </w:t>
      </w:r>
      <w:r w:rsidRPr="00A5350C">
        <w:rPr>
          <w:szCs w:val="28"/>
        </w:rPr>
        <w:t>несчастный случай на производстве, подтвержденный соответствующим актом, установлен начиная с 10 мая 2015 года.</w:t>
      </w:r>
      <w:r w:rsidR="00ED727D">
        <w:rPr>
          <w:color w:val="C0504D" w:themeColor="accent2"/>
          <w:szCs w:val="28"/>
        </w:rPr>
        <w:t xml:space="preserve"> </w:t>
      </w:r>
    </w:p>
    <w:p w:rsidR="00ED727D" w:rsidRPr="00AD19D9" w:rsidRDefault="00ED727D" w:rsidP="00AD19D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27D">
        <w:rPr>
          <w:rFonts w:ascii="Times New Roman" w:hAnsi="Times New Roman" w:cs="Times New Roman"/>
          <w:sz w:val="28"/>
          <w:szCs w:val="28"/>
        </w:rPr>
        <w:t xml:space="preserve">Необходимо иметь в виду, что </w:t>
      </w:r>
      <w:r w:rsidR="00AD19D9">
        <w:rPr>
          <w:rFonts w:ascii="Times New Roman" w:hAnsi="Times New Roman" w:cs="Times New Roman"/>
          <w:sz w:val="28"/>
          <w:szCs w:val="28"/>
        </w:rPr>
        <w:t xml:space="preserve">после внесения в  Закон </w:t>
      </w:r>
      <w:r w:rsidR="00AD19D9">
        <w:rPr>
          <w:rFonts w:ascii="Times New Roman" w:eastAsia="Palatino Linotype" w:hAnsi="Times New Roman" w:cs="Times New Roman"/>
          <w:sz w:val="28"/>
          <w:szCs w:val="28"/>
          <w:lang w:eastAsia="ru-RU"/>
        </w:rPr>
        <w:t>о страховании работника от несчастных случаев изменений и дополнений</w:t>
      </w:r>
      <w:r w:rsidR="00AD19D9">
        <w:rPr>
          <w:rFonts w:ascii="Times New Roman" w:hAnsi="Times New Roman" w:cs="Times New Roman"/>
          <w:sz w:val="28"/>
          <w:szCs w:val="28"/>
        </w:rPr>
        <w:t xml:space="preserve"> </w:t>
      </w:r>
      <w:r w:rsidRPr="00ED727D">
        <w:rPr>
          <w:rFonts w:ascii="Times New Roman" w:hAnsi="Times New Roman" w:cs="Times New Roman"/>
          <w:sz w:val="28"/>
          <w:szCs w:val="28"/>
        </w:rPr>
        <w:t>Законом от 30 декабря 2009 года № 234-IV «О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9D9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</w:t>
      </w:r>
      <w:r w:rsidRPr="00ED727D">
        <w:rPr>
          <w:rFonts w:ascii="Times New Roman" w:hAnsi="Times New Roman" w:cs="Times New Roman"/>
          <w:sz w:val="28"/>
          <w:szCs w:val="28"/>
        </w:rPr>
        <w:t xml:space="preserve"> объектом страхования стал являться  имущественный интерес работника, жизни и здоровью которого причинен вред в результате несчастного случая</w:t>
      </w:r>
      <w:proofErr w:type="gramEnd"/>
      <w:r w:rsidRPr="00ED727D">
        <w:rPr>
          <w:rFonts w:ascii="Times New Roman" w:hAnsi="Times New Roman" w:cs="Times New Roman"/>
          <w:sz w:val="28"/>
          <w:szCs w:val="28"/>
        </w:rPr>
        <w:t>. Т</w:t>
      </w:r>
      <w:r w:rsidR="00AD19D9">
        <w:rPr>
          <w:rFonts w:ascii="Times New Roman" w:hAnsi="Times New Roman" w:cs="Times New Roman"/>
          <w:sz w:val="28"/>
          <w:szCs w:val="28"/>
        </w:rPr>
        <w:t>аким образом</w:t>
      </w:r>
      <w:r w:rsidRPr="00ED727D">
        <w:rPr>
          <w:rFonts w:ascii="Times New Roman" w:hAnsi="Times New Roman" w:cs="Times New Roman"/>
          <w:sz w:val="28"/>
          <w:szCs w:val="28"/>
        </w:rPr>
        <w:t>,  страхование по объекту стало о</w:t>
      </w:r>
      <w:r w:rsidR="00AD19D9">
        <w:rPr>
          <w:rFonts w:ascii="Times New Roman" w:hAnsi="Times New Roman" w:cs="Times New Roman"/>
          <w:sz w:val="28"/>
          <w:szCs w:val="28"/>
        </w:rPr>
        <w:t>тноситься к личному страхованию, по которому</w:t>
      </w:r>
      <w:r w:rsidRPr="00ED727D">
        <w:rPr>
          <w:rFonts w:ascii="Times New Roman" w:hAnsi="Times New Roman" w:cs="Times New Roman"/>
          <w:sz w:val="28"/>
          <w:szCs w:val="28"/>
        </w:rPr>
        <w:t xml:space="preserve"> </w:t>
      </w:r>
      <w:r w:rsidR="00AD1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суброгация </w:t>
      </w:r>
      <w:r w:rsidR="00AD19D9">
        <w:rPr>
          <w:rFonts w:ascii="Times New Roman" w:hAnsi="Times New Roman" w:cs="Times New Roman"/>
          <w:sz w:val="28"/>
          <w:szCs w:val="28"/>
        </w:rPr>
        <w:t xml:space="preserve"> </w:t>
      </w:r>
      <w:r w:rsidR="00AD19D9" w:rsidRPr="00ED727D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</w:t>
      </w:r>
      <w:r w:rsidR="00AD19D9">
        <w:rPr>
          <w:rFonts w:ascii="Times New Roman" w:eastAsia="Palatino Linotype" w:hAnsi="Times New Roman" w:cs="Times New Roman"/>
          <w:sz w:val="28"/>
          <w:szCs w:val="28"/>
          <w:lang w:eastAsia="ru-RU"/>
        </w:rPr>
        <w:t>не применяется.</w:t>
      </w:r>
      <w:r w:rsidRPr="00AD19D9">
        <w:rPr>
          <w:rFonts w:ascii="Times New Roman" w:hAnsi="Times New Roman" w:cs="Times New Roman"/>
          <w:strike/>
          <w:sz w:val="28"/>
          <w:szCs w:val="28"/>
        </w:rPr>
        <w:t xml:space="preserve">  </w:t>
      </w:r>
    </w:p>
    <w:p w:rsidR="00ED727D" w:rsidRPr="00ED727D" w:rsidRDefault="00ED727D" w:rsidP="00ED7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7D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12 Закона «О правовых актах» при наличии противоречий в нормах нормативных правовых актов разного уровня действуют нормы акта более высокого уровня. </w:t>
      </w:r>
    </w:p>
    <w:p w:rsidR="00ED727D" w:rsidRPr="00435D64" w:rsidRDefault="00ED727D" w:rsidP="00AD19D9">
      <w:pPr>
        <w:spacing w:after="0" w:line="240" w:lineRule="auto"/>
        <w:ind w:firstLine="709"/>
        <w:jc w:val="both"/>
        <w:rPr>
          <w:color w:val="C0504D" w:themeColor="accent2"/>
          <w:szCs w:val="28"/>
        </w:rPr>
      </w:pPr>
      <w:r w:rsidRPr="00ED727D">
        <w:rPr>
          <w:rFonts w:ascii="Times New Roman" w:hAnsi="Times New Roman" w:cs="Times New Roman"/>
          <w:sz w:val="28"/>
          <w:szCs w:val="28"/>
        </w:rPr>
        <w:t>Поскольку подпункт 8) пункта 1 статьи 9 Закона</w:t>
      </w:r>
      <w:r w:rsidR="00AD19D9">
        <w:rPr>
          <w:rFonts w:ascii="Times New Roman" w:hAnsi="Times New Roman" w:cs="Times New Roman"/>
          <w:sz w:val="28"/>
          <w:szCs w:val="28"/>
        </w:rPr>
        <w:t xml:space="preserve"> </w:t>
      </w:r>
      <w:r w:rsidR="00AD19D9">
        <w:rPr>
          <w:rFonts w:ascii="Times New Roman" w:eastAsia="Palatino Linotype" w:hAnsi="Times New Roman" w:cs="Times New Roman"/>
          <w:sz w:val="28"/>
          <w:szCs w:val="28"/>
          <w:lang w:eastAsia="ru-RU"/>
        </w:rPr>
        <w:t>о страховании работника от несчастных случаев,</w:t>
      </w:r>
      <w:r w:rsidRPr="00ED727D">
        <w:rPr>
          <w:rFonts w:ascii="Times New Roman" w:hAnsi="Times New Roman" w:cs="Times New Roman"/>
          <w:sz w:val="28"/>
          <w:szCs w:val="28"/>
        </w:rPr>
        <w:t xml:space="preserve"> </w:t>
      </w:r>
      <w:r w:rsidR="00AD19D9" w:rsidRPr="00AD19D9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согласно которому страховщик имеет право </w:t>
      </w:r>
      <w:r w:rsidR="00AD19D9" w:rsidRPr="00AD19D9">
        <w:rPr>
          <w:rFonts w:ascii="Times New Roman" w:hAnsi="Times New Roman" w:cs="Times New Roman"/>
          <w:sz w:val="28"/>
          <w:szCs w:val="28"/>
        </w:rPr>
        <w:t>обратного требования к лицу, причинившему вред</w:t>
      </w:r>
      <w:r w:rsidR="00AD19D9">
        <w:rPr>
          <w:rFonts w:ascii="Times New Roman" w:hAnsi="Times New Roman" w:cs="Times New Roman"/>
          <w:sz w:val="28"/>
          <w:szCs w:val="28"/>
        </w:rPr>
        <w:t xml:space="preserve">, </w:t>
      </w:r>
      <w:r w:rsidRPr="00AD19D9">
        <w:rPr>
          <w:rFonts w:ascii="Times New Roman" w:hAnsi="Times New Roman" w:cs="Times New Roman"/>
          <w:sz w:val="28"/>
          <w:szCs w:val="28"/>
        </w:rPr>
        <w:t>противоречит статье 840 ГК, применять следует нормы ГК.</w:t>
      </w:r>
    </w:p>
    <w:p w:rsidR="00724232" w:rsidRPr="00BC7923" w:rsidRDefault="00724232" w:rsidP="007242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23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17 Закона </w:t>
      </w:r>
      <w:r w:rsidR="00986D4B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о страховании ответственности туроператора</w:t>
      </w:r>
      <w:r w:rsidR="000824F1" w:rsidRPr="003F16A7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</w:t>
      </w:r>
      <w:r w:rsidR="000824F1">
        <w:rPr>
          <w:rFonts w:ascii="Times New Roman" w:hAnsi="Times New Roman" w:cs="Times New Roman"/>
          <w:sz w:val="28"/>
          <w:szCs w:val="28"/>
        </w:rPr>
        <w:t xml:space="preserve"> </w:t>
      </w:r>
      <w:r w:rsidRPr="00BC7923">
        <w:rPr>
          <w:rFonts w:ascii="Times New Roman" w:hAnsi="Times New Roman" w:cs="Times New Roman"/>
          <w:sz w:val="28"/>
          <w:szCs w:val="28"/>
        </w:rPr>
        <w:t xml:space="preserve"> страховой случай считается наступившим с момента признания страхователем требований туриста о возмещении вреда обоснованными и согласия страховщика с признанием требований страхователем.</w:t>
      </w:r>
    </w:p>
    <w:p w:rsidR="00724232" w:rsidRPr="000824F1" w:rsidRDefault="00724232" w:rsidP="0008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23">
        <w:rPr>
          <w:rFonts w:ascii="Times New Roman" w:hAnsi="Times New Roman" w:cs="Times New Roman"/>
          <w:sz w:val="28"/>
          <w:szCs w:val="28"/>
        </w:rPr>
        <w:t>В случае непризнания страхователем требований туриста о возмещении вреда обоснованными страховой случай считается наступившим с момента вступления в законную силу решения суда о возмещении вреда, причиненного страхователем.</w:t>
      </w:r>
      <w:r w:rsidRPr="00CE3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32" w:rsidRDefault="00724232" w:rsidP="00724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обращаясь в страховую компанию с требованием о страховой выплате,  турист  должен представить признанное страхователем, с согласия страховщика, требование о возмещении вреда. </w:t>
      </w:r>
    </w:p>
    <w:p w:rsidR="00724232" w:rsidRDefault="00724232" w:rsidP="00724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 страхователь не признал его требование или это признание не согласовано со страховщиком, то турист должен обращаться в суд с иском  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 возмещении вреда.  </w:t>
      </w:r>
      <w:r w:rsidRPr="00815BE1">
        <w:rPr>
          <w:rFonts w:ascii="Times New Roman" w:hAnsi="Times New Roman" w:cs="Times New Roman"/>
          <w:sz w:val="28"/>
          <w:szCs w:val="28"/>
        </w:rPr>
        <w:t xml:space="preserve">В свою очередь вступившее в законную </w:t>
      </w:r>
      <w:r w:rsidRPr="00815BE1">
        <w:rPr>
          <w:rFonts w:ascii="Times New Roman" w:hAnsi="Times New Roman" w:cs="Times New Roman"/>
          <w:sz w:val="28"/>
          <w:szCs w:val="28"/>
        </w:rPr>
        <w:lastRenderedPageBreak/>
        <w:t>силу решение суда о возмещении туристу ущерба будет являться основанием для  предъявления страхователем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15BE1">
        <w:rPr>
          <w:rFonts w:ascii="Times New Roman" w:hAnsi="Times New Roman" w:cs="Times New Roman"/>
          <w:sz w:val="28"/>
          <w:szCs w:val="28"/>
        </w:rPr>
        <w:t xml:space="preserve"> требования о взыскании страхо</w:t>
      </w:r>
      <w:r>
        <w:rPr>
          <w:rFonts w:ascii="Times New Roman" w:hAnsi="Times New Roman" w:cs="Times New Roman"/>
          <w:sz w:val="28"/>
          <w:szCs w:val="28"/>
        </w:rPr>
        <w:t>вой суммы со страховой компании.</w:t>
      </w:r>
    </w:p>
    <w:p w:rsidR="00724232" w:rsidRPr="00FC6AA1" w:rsidRDefault="00724232" w:rsidP="007242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10 Закона </w:t>
      </w:r>
      <w:r w:rsidR="0008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страховании ответственности туроператора</w:t>
      </w:r>
      <w:r w:rsidRPr="00FC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обязательного  страхования ответственности туроператора или </w:t>
      </w:r>
      <w:proofErr w:type="spellStart"/>
      <w:r w:rsidRPr="00FC6A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турагента</w:t>
      </w:r>
      <w:proofErr w:type="spellEnd"/>
      <w:r w:rsidRPr="00FC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прекращает действие в  случае осуществления страховщиком страховой выплаты (страховых выплат) в размере страховой суммы, определенной в договоре обязательного страхования ответственности туроператора или </w:t>
      </w:r>
      <w:proofErr w:type="spellStart"/>
      <w:r w:rsidRPr="00FC6A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турагента</w:t>
      </w:r>
      <w:proofErr w:type="spellEnd"/>
      <w:r w:rsidRPr="00FC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Поэтому, если </w:t>
      </w:r>
      <w:r w:rsidRPr="00FC6AA1">
        <w:rPr>
          <w:rFonts w:ascii="Times New Roman" w:hAnsi="Times New Roman" w:cs="Times New Roman"/>
          <w:sz w:val="28"/>
          <w:szCs w:val="28"/>
        </w:rPr>
        <w:t xml:space="preserve">вследствие невыполнения туроператором или </w:t>
      </w:r>
      <w:proofErr w:type="spellStart"/>
      <w:r w:rsidRPr="00FC6AA1">
        <w:rPr>
          <w:rFonts w:ascii="Times New Roman" w:hAnsi="Times New Roman" w:cs="Times New Roman"/>
          <w:sz w:val="28"/>
          <w:szCs w:val="28"/>
        </w:rPr>
        <w:t>турагентом</w:t>
      </w:r>
      <w:proofErr w:type="spellEnd"/>
      <w:r w:rsidRPr="00FC6AA1">
        <w:rPr>
          <w:rFonts w:ascii="Times New Roman" w:hAnsi="Times New Roman" w:cs="Times New Roman"/>
          <w:sz w:val="28"/>
          <w:szCs w:val="28"/>
        </w:rPr>
        <w:t xml:space="preserve"> своих обязательств перед  туристами, страховая компания полностью выплатила в пользу него страховую выплату в размере страховой суммы, предусмотренной договором страхования, правоотношения между страхователем и страховщиком следует считать прекратившимися. В этом случае  в силу положений статьи 924 ГК обязанность по возмещению разницы между страховой суммой и фактическим размером ущерба при недостаточности страховой суммы возлагается на </w:t>
      </w:r>
      <w:proofErr w:type="spellStart"/>
      <w:r w:rsidRPr="00FC6AA1">
        <w:rPr>
          <w:rFonts w:ascii="Times New Roman" w:hAnsi="Times New Roman" w:cs="Times New Roman"/>
          <w:sz w:val="28"/>
          <w:szCs w:val="28"/>
        </w:rPr>
        <w:t>причинителя</w:t>
      </w:r>
      <w:proofErr w:type="spellEnd"/>
      <w:r w:rsidRPr="00FC6AA1">
        <w:rPr>
          <w:rFonts w:ascii="Times New Roman" w:hAnsi="Times New Roman" w:cs="Times New Roman"/>
          <w:sz w:val="28"/>
          <w:szCs w:val="28"/>
        </w:rPr>
        <w:t xml:space="preserve"> вреда,  то есть на </w:t>
      </w:r>
      <w:proofErr w:type="spellStart"/>
      <w:r w:rsidRPr="00FC6AA1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Pr="00FC6AA1">
        <w:rPr>
          <w:rFonts w:ascii="Times New Roman" w:hAnsi="Times New Roman" w:cs="Times New Roman"/>
          <w:sz w:val="28"/>
          <w:szCs w:val="28"/>
        </w:rPr>
        <w:t xml:space="preserve"> или туроператора.</w:t>
      </w:r>
    </w:p>
    <w:p w:rsidR="00724232" w:rsidRDefault="00724232" w:rsidP="007242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силу статьи 363 ГК д</w:t>
      </w:r>
      <w:r w:rsidRPr="00067C8A">
        <w:rPr>
          <w:rFonts w:ascii="Times New Roman" w:hAnsi="Times New Roman" w:cs="Times New Roman"/>
          <w:sz w:val="28"/>
          <w:szCs w:val="28"/>
        </w:rPr>
        <w:t>олжник несет перед кредитором ответственность и в случаях, когда причиной нарушения обязательства послужили действия либо бездействия третьих лиц по их обязательствам перед должником.</w:t>
      </w:r>
    </w:p>
    <w:p w:rsidR="00724232" w:rsidRPr="00067C8A" w:rsidRDefault="00724232" w:rsidP="00724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C8A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туристской деятельности туроператором формируется туристский продукт. В свою очередь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 предпринимательскую деятельность по продвижению и реализации туристского продукта   на основании агентского договора, заключенного между туроператором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7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32" w:rsidRDefault="00724232" w:rsidP="00724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Турист, как правило, вступает во взаимоотношения только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путем заключения договора на предоставление туристских услуг, поэтому обязанность возместить вред, причиненный имущественным и (или) иным интересам  туриста при осуществлении деятельности по продвижению и реализации туристского продукта возникает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есть наступает его гражданско-правовая ответственность.    </w:t>
      </w:r>
    </w:p>
    <w:p w:rsidR="00724232" w:rsidRPr="00C703BD" w:rsidRDefault="00724232" w:rsidP="0072423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3BD">
        <w:rPr>
          <w:color w:val="000000"/>
          <w:sz w:val="28"/>
          <w:szCs w:val="28"/>
        </w:rPr>
        <w:t>В соответств</w:t>
      </w:r>
      <w:r w:rsidR="00551402">
        <w:rPr>
          <w:color w:val="000000"/>
          <w:sz w:val="28"/>
          <w:szCs w:val="28"/>
        </w:rPr>
        <w:t xml:space="preserve">ии с пунктом 2 статьи 19 Закона </w:t>
      </w:r>
      <w:r w:rsidR="00986D4B">
        <w:rPr>
          <w:rFonts w:eastAsia="Palatino Linotype"/>
          <w:sz w:val="28"/>
          <w:szCs w:val="28"/>
        </w:rPr>
        <w:t>о страховании ответственности туроператора</w:t>
      </w:r>
      <w:r w:rsidRPr="00C703BD">
        <w:rPr>
          <w:color w:val="000000"/>
          <w:sz w:val="28"/>
          <w:szCs w:val="28"/>
        </w:rPr>
        <w:t xml:space="preserve"> к </w:t>
      </w:r>
      <w:r w:rsidRPr="00C703BD">
        <w:rPr>
          <w:sz w:val="28"/>
          <w:szCs w:val="28"/>
        </w:rPr>
        <w:t xml:space="preserve"> страховщику, осуществившему страховую выплату, переходит в пределах выплаченной суммы право обратного требования, которое страхователь имеет к лицу, ответственному за убытки, возмещенные страховщиком в результате страхования (суброгация)</w:t>
      </w:r>
      <w:r>
        <w:rPr>
          <w:sz w:val="28"/>
          <w:szCs w:val="28"/>
        </w:rPr>
        <w:t>.</w:t>
      </w:r>
    </w:p>
    <w:p w:rsidR="00724232" w:rsidRPr="0081728B" w:rsidRDefault="00724232" w:rsidP="00724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3BD">
        <w:rPr>
          <w:rFonts w:ascii="Times New Roman" w:hAnsi="Times New Roman" w:cs="Times New Roman"/>
          <w:sz w:val="28"/>
          <w:szCs w:val="28"/>
        </w:rPr>
        <w:t xml:space="preserve">Следовательно, страховщик </w:t>
      </w:r>
      <w:proofErr w:type="spellStart"/>
      <w:r w:rsidRPr="00C703BD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Pr="00C703BD">
        <w:rPr>
          <w:rFonts w:ascii="Times New Roman" w:hAnsi="Times New Roman" w:cs="Times New Roman"/>
          <w:sz w:val="28"/>
          <w:szCs w:val="28"/>
        </w:rPr>
        <w:t>, осуществивший страховую выплату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03BD">
        <w:rPr>
          <w:rFonts w:ascii="Times New Roman" w:hAnsi="Times New Roman" w:cs="Times New Roman"/>
          <w:sz w:val="28"/>
          <w:szCs w:val="28"/>
        </w:rPr>
        <w:t xml:space="preserve"> вправе предъявить требование к туроператору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03BD">
        <w:rPr>
          <w:rFonts w:ascii="Times New Roman" w:hAnsi="Times New Roman" w:cs="Times New Roman"/>
          <w:sz w:val="28"/>
          <w:szCs w:val="28"/>
        </w:rPr>
        <w:t xml:space="preserve">по чьей вине у </w:t>
      </w:r>
      <w:proofErr w:type="spellStart"/>
      <w:r w:rsidRPr="00C703BD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Pr="00C703BD">
        <w:rPr>
          <w:rFonts w:ascii="Times New Roman" w:hAnsi="Times New Roman" w:cs="Times New Roman"/>
          <w:sz w:val="28"/>
          <w:szCs w:val="28"/>
        </w:rPr>
        <w:t xml:space="preserve"> возникли убытки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03BD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к его страховщику</w:t>
      </w:r>
      <w:r w:rsidRPr="00C703B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24232" w:rsidRPr="0081728B" w:rsidRDefault="00724232" w:rsidP="007242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81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обровольное страхование - страхование, осуществляемое в силу волеизъявления сторон. </w:t>
      </w:r>
    </w:p>
    <w:p w:rsidR="00724232" w:rsidRPr="00857953" w:rsidRDefault="00724232" w:rsidP="0072423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0EB4">
        <w:rPr>
          <w:sz w:val="28"/>
          <w:szCs w:val="28"/>
        </w:rPr>
        <w:t>Виды, условия и порядок добровольного страхования определяются соглашением сторон.</w:t>
      </w:r>
      <w:r w:rsidRPr="00857953">
        <w:rPr>
          <w:i/>
          <w:sz w:val="28"/>
          <w:szCs w:val="28"/>
        </w:rPr>
        <w:t xml:space="preserve"> </w:t>
      </w:r>
      <w:r w:rsidRPr="00857953">
        <w:rPr>
          <w:sz w:val="28"/>
          <w:szCs w:val="28"/>
        </w:rPr>
        <w:t xml:space="preserve">Страховщик обязан  ознакомить страхователя с правилами страхования и предоставить копию правил, если договор </w:t>
      </w:r>
      <w:r w:rsidRPr="00857953">
        <w:rPr>
          <w:sz w:val="28"/>
          <w:szCs w:val="28"/>
        </w:rPr>
        <w:lastRenderedPageBreak/>
        <w:t>страхования заключен в форме договора присоединения с выдачей</w:t>
      </w:r>
      <w:r>
        <w:rPr>
          <w:sz w:val="28"/>
          <w:szCs w:val="28"/>
        </w:rPr>
        <w:t xml:space="preserve"> страхователю страхового полиса.</w:t>
      </w:r>
    </w:p>
    <w:p w:rsidR="00724232" w:rsidRDefault="00724232" w:rsidP="0072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толковании условий договора следует руководствоваться требованиями статьи 392 ГК.</w:t>
      </w:r>
    </w:p>
    <w:p w:rsidR="00724232" w:rsidRDefault="00724232" w:rsidP="00724232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добровольным видам страхования </w:t>
      </w:r>
      <w:r w:rsidRPr="004E50B2">
        <w:rPr>
          <w:sz w:val="28"/>
          <w:szCs w:val="28"/>
        </w:rPr>
        <w:t>выгодоприобретатель</w:t>
      </w:r>
      <w:r>
        <w:rPr>
          <w:sz w:val="28"/>
          <w:szCs w:val="28"/>
        </w:rPr>
        <w:t xml:space="preserve"> назначается страхователем.</w:t>
      </w:r>
      <w:r w:rsidRPr="0081728B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5D5845">
        <w:rPr>
          <w:sz w:val="28"/>
          <w:szCs w:val="28"/>
        </w:rPr>
        <w:t>сли страхователь</w:t>
      </w:r>
      <w:r>
        <w:rPr>
          <w:sz w:val="28"/>
          <w:szCs w:val="28"/>
        </w:rPr>
        <w:t xml:space="preserve"> при этом</w:t>
      </w:r>
      <w:r w:rsidRPr="005D5845">
        <w:rPr>
          <w:sz w:val="28"/>
          <w:szCs w:val="28"/>
        </w:rPr>
        <w:t xml:space="preserve"> не является застрахованным, то выгодоприобретателем должен быть застрахованный, либо он назначается с письменного согласия застрахованного.</w:t>
      </w:r>
    </w:p>
    <w:p w:rsidR="00724232" w:rsidRDefault="00724232" w:rsidP="0072423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по договору добровольного страхования залогового имущества, выгодоприобретателем назначен банк, и заемщик, являясь  застрахованным,   выразил письменное согласие с этим условием, он не вправе при наступлении страхового случая предъявлять требование об осуществлении страховой выплаты в свою пользу или в пользу выгодоприобретателя – банка. Такое право принадлежит лишь банку, как выгодоприобретателю. В случае если банк, как выгодоприобретатель, не заявляет такие требования,</w:t>
      </w:r>
      <w:r>
        <w:rPr>
          <w:sz w:val="28"/>
          <w:szCs w:val="28"/>
        </w:rPr>
        <w:t xml:space="preserve"> </w:t>
      </w:r>
      <w:r w:rsidRPr="00922B75">
        <w:rPr>
          <w:sz w:val="28"/>
          <w:szCs w:val="28"/>
        </w:rPr>
        <w:t xml:space="preserve"> у заемщика остается право предъявления иска о возмещении </w:t>
      </w:r>
      <w:r>
        <w:rPr>
          <w:sz w:val="28"/>
          <w:szCs w:val="28"/>
        </w:rPr>
        <w:t xml:space="preserve"> ущерба</w:t>
      </w:r>
      <w:r w:rsidRPr="00922B75">
        <w:rPr>
          <w:sz w:val="28"/>
          <w:szCs w:val="28"/>
        </w:rPr>
        <w:t>, причиненного имуществу</w:t>
      </w:r>
      <w:r w:rsidRPr="005D5A85">
        <w:rPr>
          <w:sz w:val="28"/>
          <w:szCs w:val="28"/>
        </w:rPr>
        <w:t xml:space="preserve"> </w:t>
      </w:r>
      <w:r w:rsidRPr="00922B75">
        <w:rPr>
          <w:sz w:val="28"/>
          <w:szCs w:val="28"/>
        </w:rPr>
        <w:t xml:space="preserve">к </w:t>
      </w:r>
      <w:proofErr w:type="spellStart"/>
      <w:r w:rsidRPr="00922B75">
        <w:rPr>
          <w:sz w:val="28"/>
          <w:szCs w:val="28"/>
        </w:rPr>
        <w:t>причинителю</w:t>
      </w:r>
      <w:proofErr w:type="spellEnd"/>
      <w:r w:rsidRPr="00922B75">
        <w:rPr>
          <w:sz w:val="28"/>
          <w:szCs w:val="28"/>
        </w:rPr>
        <w:t xml:space="preserve"> вреда</w:t>
      </w:r>
      <w:r>
        <w:rPr>
          <w:sz w:val="28"/>
          <w:szCs w:val="28"/>
        </w:rPr>
        <w:t>, если таковой имеется.</w:t>
      </w:r>
    </w:p>
    <w:p w:rsidR="00B50E2D" w:rsidRDefault="00724232" w:rsidP="00724232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6D4B">
        <w:rPr>
          <w:sz w:val="28"/>
          <w:szCs w:val="28"/>
        </w:rPr>
        <w:t xml:space="preserve">  </w:t>
      </w:r>
      <w:proofErr w:type="gramStart"/>
      <w:r w:rsidRPr="00986D4B">
        <w:rPr>
          <w:sz w:val="28"/>
          <w:szCs w:val="28"/>
        </w:rPr>
        <w:t xml:space="preserve">На лицо, которое по договору добровольного страхования либо с согласия выгодоприобретателя  допущено к управлению транспортным средством, распространяются правила страхования как на застрахованного, поэтому страховщик, осуществивший страховую выплату, не вправе требовать с данного лица взыскания выплаченной страховой суммы в порядке суброгации (статья 840 ГК). </w:t>
      </w:r>
      <w:proofErr w:type="gramEnd"/>
    </w:p>
    <w:p w:rsidR="00B50E2D" w:rsidRDefault="00B50E2D" w:rsidP="00B50E2D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50E2D">
        <w:rPr>
          <w:sz w:val="28"/>
          <w:szCs w:val="28"/>
        </w:rPr>
        <w:t xml:space="preserve">  Согласно </w:t>
      </w:r>
      <w:hyperlink r:id="rId14" w:anchor="z5" w:history="1">
        <w:r w:rsidR="000D5BFE">
          <w:rPr>
            <w:rStyle w:val="a6"/>
            <w:color w:val="auto"/>
            <w:sz w:val="28"/>
            <w:szCs w:val="28"/>
            <w:u w:val="none"/>
          </w:rPr>
          <w:t xml:space="preserve">статье </w:t>
        </w:r>
        <w:r w:rsidRPr="000D5BFE">
          <w:rPr>
            <w:rStyle w:val="a6"/>
            <w:color w:val="auto"/>
            <w:sz w:val="28"/>
            <w:szCs w:val="28"/>
            <w:u w:val="none"/>
          </w:rPr>
          <w:t>4</w:t>
        </w:r>
      </w:hyperlink>
      <w:r w:rsidRPr="00B50E2D">
        <w:rPr>
          <w:sz w:val="28"/>
          <w:szCs w:val="28"/>
        </w:rPr>
        <w:t xml:space="preserve"> Конституции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p w:rsidR="004D7D11" w:rsidRPr="00B50E2D" w:rsidRDefault="004D7D11" w:rsidP="004D7D11">
      <w:pPr>
        <w:pStyle w:val="a8"/>
        <w:ind w:left="709"/>
        <w:jc w:val="both"/>
        <w:rPr>
          <w:sz w:val="28"/>
          <w:szCs w:val="28"/>
        </w:rPr>
      </w:pPr>
    </w:p>
    <w:p w:rsidR="00B50E2D" w:rsidRPr="00A820DB" w:rsidRDefault="00B50E2D" w:rsidP="004D7D11">
      <w:pPr>
        <w:pStyle w:val="a8"/>
        <w:rPr>
          <w:b/>
          <w:sz w:val="28"/>
          <w:szCs w:val="28"/>
        </w:rPr>
      </w:pPr>
      <w:r w:rsidRPr="00A820DB">
        <w:rPr>
          <w:b/>
          <w:i/>
          <w:iCs/>
        </w:rPr>
        <w:t xml:space="preserve">      </w:t>
      </w:r>
      <w:r w:rsidR="004D7D11" w:rsidRPr="00A820DB">
        <w:rPr>
          <w:b/>
          <w:i/>
          <w:iCs/>
        </w:rPr>
        <w:t xml:space="preserve"> </w:t>
      </w:r>
      <w:r w:rsidRPr="00A820DB">
        <w:rPr>
          <w:b/>
          <w:iCs/>
          <w:sz w:val="28"/>
          <w:szCs w:val="28"/>
        </w:rPr>
        <w:t>Председатель </w:t>
      </w:r>
      <w:r w:rsidR="00434653">
        <w:rPr>
          <w:b/>
          <w:iCs/>
          <w:sz w:val="28"/>
          <w:szCs w:val="28"/>
        </w:rPr>
        <w:t>В</w:t>
      </w:r>
      <w:r w:rsidRPr="00A820DB">
        <w:rPr>
          <w:b/>
          <w:iCs/>
          <w:sz w:val="28"/>
          <w:szCs w:val="28"/>
        </w:rPr>
        <w:t>ерховного Суда</w:t>
      </w:r>
      <w:r w:rsidRPr="00A820DB">
        <w:rPr>
          <w:b/>
          <w:sz w:val="28"/>
          <w:szCs w:val="28"/>
        </w:rPr>
        <w:br/>
      </w:r>
      <w:r w:rsidRPr="00A820DB">
        <w:rPr>
          <w:b/>
          <w:iCs/>
          <w:sz w:val="28"/>
          <w:szCs w:val="28"/>
        </w:rPr>
        <w:t xml:space="preserve">      Республики Казахстан                       </w:t>
      </w:r>
      <w:r w:rsidR="00A820DB">
        <w:rPr>
          <w:b/>
          <w:iCs/>
          <w:sz w:val="28"/>
          <w:szCs w:val="28"/>
        </w:rPr>
        <w:tab/>
      </w:r>
      <w:r w:rsidR="00A820DB">
        <w:rPr>
          <w:b/>
          <w:iCs/>
          <w:sz w:val="28"/>
          <w:szCs w:val="28"/>
        </w:rPr>
        <w:tab/>
      </w:r>
      <w:r w:rsidR="00A820DB">
        <w:rPr>
          <w:b/>
          <w:iCs/>
          <w:sz w:val="28"/>
          <w:szCs w:val="28"/>
        </w:rPr>
        <w:tab/>
      </w:r>
      <w:r w:rsidR="00A820DB">
        <w:rPr>
          <w:b/>
          <w:iCs/>
          <w:sz w:val="28"/>
          <w:szCs w:val="28"/>
        </w:rPr>
        <w:tab/>
      </w:r>
      <w:r w:rsidRPr="00A820DB">
        <w:rPr>
          <w:b/>
          <w:iCs/>
          <w:sz w:val="28"/>
          <w:szCs w:val="28"/>
        </w:rPr>
        <w:t xml:space="preserve">К. </w:t>
      </w:r>
      <w:proofErr w:type="spellStart"/>
      <w:r w:rsidRPr="00A820DB">
        <w:rPr>
          <w:b/>
          <w:iCs/>
          <w:sz w:val="28"/>
          <w:szCs w:val="28"/>
        </w:rPr>
        <w:t>М</w:t>
      </w:r>
      <w:r w:rsidR="00A820DB">
        <w:rPr>
          <w:b/>
          <w:iCs/>
          <w:sz w:val="28"/>
          <w:szCs w:val="28"/>
        </w:rPr>
        <w:t>ами</w:t>
      </w:r>
      <w:proofErr w:type="spellEnd"/>
    </w:p>
    <w:p w:rsidR="00B50E2D" w:rsidRPr="00A820DB" w:rsidRDefault="00B50E2D" w:rsidP="00B50E2D">
      <w:pPr>
        <w:pStyle w:val="a8"/>
        <w:rPr>
          <w:b/>
          <w:sz w:val="28"/>
          <w:szCs w:val="28"/>
        </w:rPr>
      </w:pPr>
      <w:r w:rsidRPr="00A820DB">
        <w:rPr>
          <w:b/>
          <w:iCs/>
          <w:sz w:val="28"/>
          <w:szCs w:val="28"/>
        </w:rPr>
        <w:t>      Судья Верховного Суда</w:t>
      </w:r>
      <w:r w:rsidRPr="00A820DB">
        <w:rPr>
          <w:b/>
          <w:sz w:val="28"/>
          <w:szCs w:val="28"/>
        </w:rPr>
        <w:br/>
      </w:r>
      <w:r w:rsidRPr="00A820DB">
        <w:rPr>
          <w:b/>
          <w:iCs/>
          <w:sz w:val="28"/>
          <w:szCs w:val="28"/>
        </w:rPr>
        <w:t>      Республики Казахстан,</w:t>
      </w:r>
      <w:r w:rsidRPr="00A820DB">
        <w:rPr>
          <w:b/>
          <w:sz w:val="28"/>
          <w:szCs w:val="28"/>
        </w:rPr>
        <w:br/>
      </w:r>
      <w:r w:rsidRPr="00A820DB">
        <w:rPr>
          <w:b/>
          <w:iCs/>
          <w:sz w:val="28"/>
          <w:szCs w:val="28"/>
        </w:rPr>
        <w:t>      секретарь пленарного заседания            </w:t>
      </w:r>
      <w:r w:rsidR="00A820DB">
        <w:rPr>
          <w:b/>
          <w:iCs/>
          <w:sz w:val="28"/>
          <w:szCs w:val="28"/>
        </w:rPr>
        <w:tab/>
      </w:r>
      <w:r w:rsidR="00A820DB">
        <w:rPr>
          <w:b/>
          <w:iCs/>
          <w:sz w:val="28"/>
          <w:szCs w:val="28"/>
        </w:rPr>
        <w:tab/>
      </w:r>
      <w:r w:rsidR="00A820DB">
        <w:rPr>
          <w:b/>
          <w:iCs/>
          <w:sz w:val="28"/>
          <w:szCs w:val="28"/>
        </w:rPr>
        <w:tab/>
      </w:r>
      <w:r w:rsidRPr="00A820DB">
        <w:rPr>
          <w:b/>
          <w:iCs/>
          <w:sz w:val="28"/>
          <w:szCs w:val="28"/>
        </w:rPr>
        <w:t xml:space="preserve"> К. </w:t>
      </w:r>
      <w:proofErr w:type="spellStart"/>
      <w:r w:rsidRPr="00A820DB">
        <w:rPr>
          <w:b/>
          <w:iCs/>
          <w:sz w:val="28"/>
          <w:szCs w:val="28"/>
        </w:rPr>
        <w:t>Ш</w:t>
      </w:r>
      <w:r w:rsidR="00A820DB">
        <w:rPr>
          <w:b/>
          <w:iCs/>
          <w:sz w:val="28"/>
          <w:szCs w:val="28"/>
        </w:rPr>
        <w:t>аухаров</w:t>
      </w:r>
      <w:proofErr w:type="spellEnd"/>
    </w:p>
    <w:p w:rsidR="00724232" w:rsidRPr="00A820DB" w:rsidRDefault="00724232" w:rsidP="00B50E2D">
      <w:pPr>
        <w:pStyle w:val="a8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A820DB">
        <w:rPr>
          <w:b/>
          <w:sz w:val="28"/>
          <w:szCs w:val="28"/>
        </w:rPr>
        <w:t xml:space="preserve"> </w:t>
      </w:r>
    </w:p>
    <w:p w:rsidR="00724232" w:rsidRPr="00A820DB" w:rsidRDefault="00724232" w:rsidP="00986D4B">
      <w:pPr>
        <w:pStyle w:val="a3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A820DB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986D4B" w:rsidRPr="00A820DB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</w:p>
    <w:p w:rsidR="00724232" w:rsidRPr="00984CC1" w:rsidRDefault="00724232" w:rsidP="00724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32" w:rsidRPr="004D1997" w:rsidRDefault="00724232" w:rsidP="00724232">
      <w:pPr>
        <w:rPr>
          <w:rFonts w:ascii="Times New Roman" w:hAnsi="Times New Roman" w:cs="Times New Roman"/>
          <w:b/>
          <w:sz w:val="28"/>
          <w:szCs w:val="28"/>
        </w:rPr>
      </w:pPr>
    </w:p>
    <w:p w:rsidR="00AD544A" w:rsidRDefault="00AD544A"/>
    <w:sectPr w:rsidR="00AD544A" w:rsidSect="004D7D11">
      <w:headerReference w:type="default" r:id="rId1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35" w:rsidRDefault="00436F35">
      <w:pPr>
        <w:spacing w:after="0" w:line="240" w:lineRule="auto"/>
      </w:pPr>
      <w:r>
        <w:separator/>
      </w:r>
    </w:p>
  </w:endnote>
  <w:endnote w:type="continuationSeparator" w:id="0">
    <w:p w:rsidR="00436F35" w:rsidRDefault="0043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35" w:rsidRDefault="00436F35">
      <w:pPr>
        <w:spacing w:after="0" w:line="240" w:lineRule="auto"/>
      </w:pPr>
      <w:r>
        <w:separator/>
      </w:r>
    </w:p>
  </w:footnote>
  <w:footnote w:type="continuationSeparator" w:id="0">
    <w:p w:rsidR="00436F35" w:rsidRDefault="0043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282347"/>
      <w:docPartObj>
        <w:docPartGallery w:val="Page Numbers (Top of Page)"/>
        <w:docPartUnique/>
      </w:docPartObj>
    </w:sdtPr>
    <w:sdtEndPr/>
    <w:sdtContent>
      <w:p w:rsidR="00D43122" w:rsidRDefault="00CF24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8FF">
          <w:rPr>
            <w:noProof/>
          </w:rPr>
          <w:t>12</w:t>
        </w:r>
        <w:r>
          <w:fldChar w:fldCharType="end"/>
        </w:r>
      </w:p>
    </w:sdtContent>
  </w:sdt>
  <w:p w:rsidR="00D43122" w:rsidRDefault="00D431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4F9F"/>
    <w:multiLevelType w:val="hybridMultilevel"/>
    <w:tmpl w:val="A95CC4E4"/>
    <w:lvl w:ilvl="0" w:tplc="E9F874D6">
      <w:start w:val="11"/>
      <w:numFmt w:val="decimal"/>
      <w:lvlText w:val="%1."/>
      <w:lvlJc w:val="left"/>
      <w:pPr>
        <w:ind w:left="22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">
    <w:nsid w:val="7A3A6033"/>
    <w:multiLevelType w:val="hybridMultilevel"/>
    <w:tmpl w:val="91529692"/>
    <w:lvl w:ilvl="0" w:tplc="EC58B0F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32"/>
    <w:rsid w:val="000824F1"/>
    <w:rsid w:val="000D5BFE"/>
    <w:rsid w:val="001E3E75"/>
    <w:rsid w:val="003E4437"/>
    <w:rsid w:val="00434653"/>
    <w:rsid w:val="00436F35"/>
    <w:rsid w:val="004D265F"/>
    <w:rsid w:val="004D7D11"/>
    <w:rsid w:val="00551402"/>
    <w:rsid w:val="005B04E5"/>
    <w:rsid w:val="005E5376"/>
    <w:rsid w:val="006546A2"/>
    <w:rsid w:val="006F39F3"/>
    <w:rsid w:val="00724232"/>
    <w:rsid w:val="009348FF"/>
    <w:rsid w:val="00986D4B"/>
    <w:rsid w:val="009A291F"/>
    <w:rsid w:val="00A5350C"/>
    <w:rsid w:val="00A820DB"/>
    <w:rsid w:val="00AA66CC"/>
    <w:rsid w:val="00AD19D9"/>
    <w:rsid w:val="00AD544A"/>
    <w:rsid w:val="00AE772B"/>
    <w:rsid w:val="00B24509"/>
    <w:rsid w:val="00B50E2D"/>
    <w:rsid w:val="00B96E42"/>
    <w:rsid w:val="00CF24E3"/>
    <w:rsid w:val="00D43122"/>
    <w:rsid w:val="00E863DA"/>
    <w:rsid w:val="00ED727D"/>
    <w:rsid w:val="00F31718"/>
    <w:rsid w:val="00FB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32"/>
  </w:style>
  <w:style w:type="paragraph" w:styleId="4">
    <w:name w:val="heading 4"/>
    <w:basedOn w:val="a"/>
    <w:link w:val="40"/>
    <w:uiPriority w:val="9"/>
    <w:semiHidden/>
    <w:unhideWhenUsed/>
    <w:qFormat/>
    <w:rsid w:val="006F39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4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232"/>
  </w:style>
  <w:style w:type="character" w:styleId="a6">
    <w:name w:val="Hyperlink"/>
    <w:basedOn w:val="a0"/>
    <w:uiPriority w:val="99"/>
    <w:semiHidden/>
    <w:unhideWhenUsed/>
    <w:rsid w:val="007242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4232"/>
  </w:style>
  <w:style w:type="character" w:styleId="a7">
    <w:name w:val="Strong"/>
    <w:basedOn w:val="a0"/>
    <w:uiPriority w:val="22"/>
    <w:qFormat/>
    <w:rsid w:val="00724232"/>
    <w:rPr>
      <w:b/>
      <w:bCs/>
    </w:rPr>
  </w:style>
  <w:style w:type="paragraph" w:styleId="a8">
    <w:name w:val="Normal (Web)"/>
    <w:aliases w:val="Обычный (Web),Обычный (Web)1,Обычный (Web)11,Знак4,Обычный (веб)1,Обычный (веб) Знак1,Обычный (веб) Знак Знак1,Обычный (веб) Знак Знак Знак,Знак Знак1 Знак Знак,Обычный (веб) Знак Знак Знак Знак,Обычный (веб) Знак Знак, Знак4,Знак Знак2"/>
    <w:basedOn w:val="a"/>
    <w:link w:val="a9"/>
    <w:uiPriority w:val="99"/>
    <w:unhideWhenUsed/>
    <w:qFormat/>
    <w:rsid w:val="0072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,Обычный (Web)1 Знак,Обычный (Web)11 Знак,Знак4 Знак,Обычный (веб)1 Знак,Обычный (веб) Знак1 Знак,Обычный (веб) Знак Знак1 Знак,Обычный (веб) Знак Знак Знак Знак1,Знак Знак1 Знак Знак Знак, Знак4 Знак,Знак Знак2 Знак"/>
    <w:link w:val="a8"/>
    <w:uiPriority w:val="99"/>
    <w:locked/>
    <w:rsid w:val="00724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uiPriority w:val="99"/>
    <w:locked/>
    <w:rsid w:val="00724232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724232"/>
    <w:pPr>
      <w:widowControl w:val="0"/>
      <w:shd w:val="clear" w:color="auto" w:fill="FFFFFF"/>
      <w:spacing w:before="240" w:after="240" w:line="269" w:lineRule="exact"/>
      <w:jc w:val="both"/>
    </w:pPr>
    <w:rPr>
      <w:sz w:val="23"/>
      <w:szCs w:val="23"/>
    </w:rPr>
  </w:style>
  <w:style w:type="character" w:styleId="aa">
    <w:name w:val="page number"/>
    <w:basedOn w:val="a0"/>
    <w:rsid w:val="00724232"/>
  </w:style>
  <w:style w:type="paragraph" w:styleId="2">
    <w:name w:val="Body Text 2"/>
    <w:basedOn w:val="a"/>
    <w:link w:val="20"/>
    <w:rsid w:val="007242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242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0"/>
    <w:rsid w:val="00B50E2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3E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443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F39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32"/>
  </w:style>
  <w:style w:type="paragraph" w:styleId="4">
    <w:name w:val="heading 4"/>
    <w:basedOn w:val="a"/>
    <w:link w:val="40"/>
    <w:uiPriority w:val="9"/>
    <w:semiHidden/>
    <w:unhideWhenUsed/>
    <w:qFormat/>
    <w:rsid w:val="006F39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4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232"/>
  </w:style>
  <w:style w:type="character" w:styleId="a6">
    <w:name w:val="Hyperlink"/>
    <w:basedOn w:val="a0"/>
    <w:uiPriority w:val="99"/>
    <w:semiHidden/>
    <w:unhideWhenUsed/>
    <w:rsid w:val="007242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4232"/>
  </w:style>
  <w:style w:type="character" w:styleId="a7">
    <w:name w:val="Strong"/>
    <w:basedOn w:val="a0"/>
    <w:uiPriority w:val="22"/>
    <w:qFormat/>
    <w:rsid w:val="00724232"/>
    <w:rPr>
      <w:b/>
      <w:bCs/>
    </w:rPr>
  </w:style>
  <w:style w:type="paragraph" w:styleId="a8">
    <w:name w:val="Normal (Web)"/>
    <w:aliases w:val="Обычный (Web),Обычный (Web)1,Обычный (Web)11,Знак4,Обычный (веб)1,Обычный (веб) Знак1,Обычный (веб) Знак Знак1,Обычный (веб) Знак Знак Знак,Знак Знак1 Знак Знак,Обычный (веб) Знак Знак Знак Знак,Обычный (веб) Знак Знак, Знак4,Знак Знак2"/>
    <w:basedOn w:val="a"/>
    <w:link w:val="a9"/>
    <w:uiPriority w:val="99"/>
    <w:unhideWhenUsed/>
    <w:qFormat/>
    <w:rsid w:val="0072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,Обычный (Web)1 Знак,Обычный (Web)11 Знак,Знак4 Знак,Обычный (веб)1 Знак,Обычный (веб) Знак1 Знак,Обычный (веб) Знак Знак1 Знак,Обычный (веб) Знак Знак Знак Знак1,Знак Знак1 Знак Знак Знак, Знак4 Знак,Знак Знак2 Знак"/>
    <w:link w:val="a8"/>
    <w:uiPriority w:val="99"/>
    <w:locked/>
    <w:rsid w:val="00724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uiPriority w:val="99"/>
    <w:locked/>
    <w:rsid w:val="00724232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724232"/>
    <w:pPr>
      <w:widowControl w:val="0"/>
      <w:shd w:val="clear" w:color="auto" w:fill="FFFFFF"/>
      <w:spacing w:before="240" w:after="240" w:line="269" w:lineRule="exact"/>
      <w:jc w:val="both"/>
    </w:pPr>
    <w:rPr>
      <w:sz w:val="23"/>
      <w:szCs w:val="23"/>
    </w:rPr>
  </w:style>
  <w:style w:type="character" w:styleId="aa">
    <w:name w:val="page number"/>
    <w:basedOn w:val="a0"/>
    <w:rsid w:val="00724232"/>
  </w:style>
  <w:style w:type="paragraph" w:styleId="2">
    <w:name w:val="Body Text 2"/>
    <w:basedOn w:val="a"/>
    <w:link w:val="20"/>
    <w:rsid w:val="007242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242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0"/>
    <w:rsid w:val="00B50E2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3E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443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F39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.kz/rus/docs/K1400000226" TargetMode="External"/><Relationship Id="rId13" Type="http://schemas.openxmlformats.org/officeDocument/2006/relationships/hyperlink" Target="http://zan.kz/rus/docs/Z130000010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an.kz/rus/docs/Z1600000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n.kz/rus/docs/Z050000030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zan.kz/rus/docs/K990000409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n.kz/rus/docs/K940001000_" TargetMode="External"/><Relationship Id="rId14" Type="http://schemas.openxmlformats.org/officeDocument/2006/relationships/hyperlink" Target="http://zan.kz/rus/docs/K95000100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4839</Words>
  <Characters>27587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 АЛЬФИЯ САГДУЛОВНА</dc:creator>
  <cp:lastModifiedBy>Zhaubasar Arlan</cp:lastModifiedBy>
  <cp:revision>2</cp:revision>
  <cp:lastPrinted>2017-05-23T09:47:00Z</cp:lastPrinted>
  <dcterms:created xsi:type="dcterms:W3CDTF">2017-06-09T08:08:00Z</dcterms:created>
  <dcterms:modified xsi:type="dcterms:W3CDTF">2017-06-09T08:08:00Z</dcterms:modified>
</cp:coreProperties>
</file>